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A1" w:rsidRDefault="00DB0F75" w:rsidP="009E56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STRATEGIA PODATKOWA</w:t>
      </w:r>
    </w:p>
    <w:p w:rsidR="00145890" w:rsidRPr="009E5655" w:rsidRDefault="00145890" w:rsidP="009E56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rok 2022</w:t>
      </w:r>
    </w:p>
    <w:p w:rsidR="009E5655" w:rsidRDefault="009E5655" w:rsidP="009E5655">
      <w:pPr>
        <w:jc w:val="center"/>
      </w:pPr>
    </w:p>
    <w:p w:rsidR="009E5655" w:rsidRDefault="009E5655" w:rsidP="009E5655">
      <w:pPr>
        <w:jc w:val="center"/>
      </w:pPr>
    </w:p>
    <w:p w:rsidR="009E5655" w:rsidRDefault="009E5655" w:rsidP="009E5655">
      <w:pPr>
        <w:jc w:val="center"/>
      </w:pPr>
    </w:p>
    <w:p w:rsidR="009E5655" w:rsidRPr="009E5655" w:rsidRDefault="009E5655" w:rsidP="009E5655">
      <w:pPr>
        <w:jc w:val="center"/>
        <w:rPr>
          <w:b/>
        </w:rPr>
      </w:pPr>
      <w:r w:rsidRPr="009E5655">
        <w:rPr>
          <w:b/>
        </w:rPr>
        <w:t>SPORZĄDZONA  NA PODSTAWIE ART.27C</w:t>
      </w:r>
    </w:p>
    <w:p w:rsidR="009E5655" w:rsidRPr="009E5655" w:rsidRDefault="009E5655" w:rsidP="009E5655">
      <w:pPr>
        <w:jc w:val="center"/>
        <w:rPr>
          <w:b/>
        </w:rPr>
      </w:pPr>
      <w:r w:rsidRPr="009E5655">
        <w:rPr>
          <w:b/>
        </w:rPr>
        <w:t>USTAWY O PODATKU  DOCHODOWYM OD OSÓB PRAWNYCH</w:t>
      </w:r>
    </w:p>
    <w:p w:rsidR="009E5655" w:rsidRDefault="009E5655" w:rsidP="009E5655">
      <w:pPr>
        <w:jc w:val="center"/>
      </w:pPr>
    </w:p>
    <w:p w:rsidR="009E5655" w:rsidRDefault="009E5655" w:rsidP="009E5655">
      <w:pPr>
        <w:jc w:val="center"/>
      </w:pPr>
    </w:p>
    <w:p w:rsidR="009E5655" w:rsidRDefault="009E5655" w:rsidP="009E5655">
      <w:pPr>
        <w:jc w:val="center"/>
      </w:pPr>
    </w:p>
    <w:p w:rsidR="009E5655" w:rsidRDefault="009E5655" w:rsidP="009E5655">
      <w:pPr>
        <w:jc w:val="center"/>
      </w:pPr>
    </w:p>
    <w:p w:rsidR="009E5655" w:rsidRDefault="009E5655" w:rsidP="009E5655">
      <w:pPr>
        <w:jc w:val="center"/>
      </w:pPr>
    </w:p>
    <w:p w:rsidR="009E5655" w:rsidRDefault="009E5655" w:rsidP="009E5655">
      <w:pPr>
        <w:jc w:val="center"/>
      </w:pPr>
    </w:p>
    <w:p w:rsidR="009E5655" w:rsidRDefault="009E5655" w:rsidP="009E5655">
      <w:pPr>
        <w:jc w:val="center"/>
      </w:pPr>
    </w:p>
    <w:p w:rsidR="009E5655" w:rsidRPr="009E5655" w:rsidRDefault="009E5655" w:rsidP="009E5655">
      <w:pPr>
        <w:jc w:val="center"/>
        <w:rPr>
          <w:b/>
        </w:rPr>
      </w:pPr>
      <w:r w:rsidRPr="009E5655">
        <w:rPr>
          <w:b/>
        </w:rPr>
        <w:t>PODMIOT  SPORZĄDZAJĄCY :</w:t>
      </w:r>
    </w:p>
    <w:p w:rsidR="009E5655" w:rsidRPr="009E5655" w:rsidRDefault="009E5655" w:rsidP="009E5655">
      <w:pPr>
        <w:jc w:val="center"/>
        <w:rPr>
          <w:b/>
          <w:sz w:val="36"/>
          <w:szCs w:val="36"/>
        </w:rPr>
      </w:pPr>
      <w:r w:rsidRPr="009E5655">
        <w:rPr>
          <w:b/>
          <w:sz w:val="36"/>
          <w:szCs w:val="36"/>
        </w:rPr>
        <w:t>EUROKANTOR CYRKOT ZIELIŃSKI</w:t>
      </w:r>
    </w:p>
    <w:p w:rsidR="009E5655" w:rsidRDefault="009E5655" w:rsidP="009E5655">
      <w:pPr>
        <w:jc w:val="center"/>
        <w:rPr>
          <w:b/>
          <w:sz w:val="36"/>
          <w:szCs w:val="36"/>
        </w:rPr>
      </w:pPr>
      <w:r w:rsidRPr="009E5655">
        <w:rPr>
          <w:b/>
          <w:sz w:val="36"/>
          <w:szCs w:val="36"/>
        </w:rPr>
        <w:t>SPÓŁKA  KOMANDYTOWA</w:t>
      </w:r>
    </w:p>
    <w:p w:rsidR="00BC713B" w:rsidRPr="009E5655" w:rsidRDefault="00BC713B" w:rsidP="009E56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NIP 691-256-07-89</w:t>
      </w:r>
    </w:p>
    <w:p w:rsidR="009E5655" w:rsidRDefault="009E5655" w:rsidP="009E5655">
      <w:pPr>
        <w:jc w:val="center"/>
      </w:pPr>
    </w:p>
    <w:p w:rsidR="009E5655" w:rsidRDefault="009E5655" w:rsidP="009E5655">
      <w:pPr>
        <w:jc w:val="center"/>
      </w:pPr>
    </w:p>
    <w:p w:rsidR="009E5655" w:rsidRDefault="009E5655" w:rsidP="009E5655">
      <w:pPr>
        <w:jc w:val="center"/>
      </w:pPr>
    </w:p>
    <w:p w:rsidR="009E5655" w:rsidRDefault="009E5655" w:rsidP="009E5655">
      <w:pPr>
        <w:jc w:val="center"/>
      </w:pPr>
    </w:p>
    <w:p w:rsidR="009E5655" w:rsidRDefault="009E5655" w:rsidP="009E5655">
      <w:pPr>
        <w:jc w:val="center"/>
      </w:pPr>
    </w:p>
    <w:p w:rsidR="009E5655" w:rsidRDefault="009E5655" w:rsidP="009E5655">
      <w:pPr>
        <w:jc w:val="center"/>
      </w:pPr>
    </w:p>
    <w:p w:rsidR="009E5655" w:rsidRDefault="009E5655" w:rsidP="009E5655">
      <w:pPr>
        <w:jc w:val="center"/>
      </w:pPr>
    </w:p>
    <w:p w:rsidR="00DB0F75" w:rsidRDefault="00DB0F75" w:rsidP="009E5655">
      <w:pPr>
        <w:jc w:val="center"/>
      </w:pPr>
    </w:p>
    <w:p w:rsidR="00DB0F75" w:rsidRDefault="00DB0F75" w:rsidP="009E5655">
      <w:pPr>
        <w:jc w:val="center"/>
      </w:pPr>
    </w:p>
    <w:p w:rsidR="00DB0F75" w:rsidRDefault="00DB0F75" w:rsidP="009E5655">
      <w:pPr>
        <w:jc w:val="center"/>
      </w:pPr>
    </w:p>
    <w:p w:rsidR="009E5655" w:rsidRDefault="009E5655" w:rsidP="009E5655">
      <w:pPr>
        <w:rPr>
          <w:sz w:val="24"/>
          <w:szCs w:val="24"/>
        </w:rPr>
      </w:pPr>
      <w:r>
        <w:rPr>
          <w:sz w:val="24"/>
          <w:szCs w:val="24"/>
        </w:rPr>
        <w:t xml:space="preserve">Spis treści </w:t>
      </w:r>
    </w:p>
    <w:p w:rsidR="009E5655" w:rsidRDefault="009E5655" w:rsidP="009E565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Wstęp ………………………………………………………………………………………………………………………3</w:t>
      </w:r>
    </w:p>
    <w:p w:rsidR="009E5655" w:rsidRDefault="009E5655" w:rsidP="009E5655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 sporządzenia informacji o realizowanej strategii podatkowej………………….3</w:t>
      </w:r>
    </w:p>
    <w:p w:rsidR="009E5655" w:rsidRDefault="009E5655" w:rsidP="009E5655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Podstawa prawna informacji o realizowanej strategii podatkowej….…………….3</w:t>
      </w:r>
    </w:p>
    <w:p w:rsidR="009E5655" w:rsidRDefault="009E5655" w:rsidP="009E565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Elementy  informacji o realizowanej strategii podatkowej………………………………………..4</w:t>
      </w:r>
    </w:p>
    <w:p w:rsidR="009E5655" w:rsidRDefault="009E5655" w:rsidP="009E5655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Procesy  i procedury podatkowe……………………………………………………………………4</w:t>
      </w:r>
    </w:p>
    <w:p w:rsidR="009E5655" w:rsidRDefault="009E5655" w:rsidP="009E5655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Dobrowolne  formy  współpracy z organami Krajowej Administracji Skarbowej</w:t>
      </w:r>
    </w:p>
    <w:p w:rsidR="009E5655" w:rsidRDefault="008C5571" w:rsidP="009E5655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Realizacja  obowiązków podatkowych , informacja o schematach podatkowych</w:t>
      </w:r>
    </w:p>
    <w:p w:rsidR="008C5571" w:rsidRDefault="008C5571" w:rsidP="009E5655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Transakcje zawierane z podmiota</w:t>
      </w:r>
      <w:r w:rsidR="0021754A">
        <w:rPr>
          <w:sz w:val="24"/>
          <w:szCs w:val="24"/>
        </w:rPr>
        <w:t>mi podatkowymi………………………………………..7</w:t>
      </w:r>
    </w:p>
    <w:p w:rsidR="008C5571" w:rsidRDefault="008C5571" w:rsidP="009E5655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Planowanie  lub podejmowane  działania  restrukturyzacyjne……………………….8</w:t>
      </w:r>
    </w:p>
    <w:p w:rsidR="008C5571" w:rsidRDefault="008C5571" w:rsidP="009E5655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Katalog złożonych wniosków………………………………………………………………………….</w:t>
      </w:r>
      <w:r w:rsidR="00CB6B31">
        <w:rPr>
          <w:sz w:val="24"/>
          <w:szCs w:val="24"/>
        </w:rPr>
        <w:t>9</w:t>
      </w:r>
    </w:p>
    <w:p w:rsidR="008C5571" w:rsidRDefault="008C5571" w:rsidP="009E5655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Rozliczenia podatkowe w rajach podatkowych………………………………………………9</w:t>
      </w: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Default="00501362" w:rsidP="00501362">
      <w:pPr>
        <w:ind w:left="720"/>
        <w:rPr>
          <w:sz w:val="24"/>
          <w:szCs w:val="24"/>
        </w:rPr>
      </w:pPr>
    </w:p>
    <w:p w:rsidR="00501362" w:rsidRPr="00317639" w:rsidRDefault="00501362" w:rsidP="00501362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317639">
        <w:rPr>
          <w:b/>
          <w:sz w:val="24"/>
          <w:szCs w:val="24"/>
        </w:rPr>
        <w:t>Wstęp</w:t>
      </w:r>
    </w:p>
    <w:p w:rsidR="00501362" w:rsidRPr="00317639" w:rsidRDefault="00501362" w:rsidP="00501362">
      <w:pPr>
        <w:pStyle w:val="Akapitzlist"/>
        <w:numPr>
          <w:ilvl w:val="1"/>
          <w:numId w:val="2"/>
        </w:numPr>
        <w:rPr>
          <w:b/>
          <w:sz w:val="24"/>
          <w:szCs w:val="24"/>
        </w:rPr>
      </w:pPr>
      <w:r w:rsidRPr="00317639">
        <w:rPr>
          <w:b/>
          <w:sz w:val="24"/>
          <w:szCs w:val="24"/>
        </w:rPr>
        <w:t>Cel sporządzenia  informacji o realizacji  strategii podatkowej.</w:t>
      </w:r>
    </w:p>
    <w:p w:rsidR="00501362" w:rsidRDefault="00501362" w:rsidP="0050136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Celem sporządzenia  przez  </w:t>
      </w:r>
      <w:proofErr w:type="spellStart"/>
      <w:r>
        <w:rPr>
          <w:sz w:val="24"/>
          <w:szCs w:val="24"/>
        </w:rPr>
        <w:t>Eurokantor</w:t>
      </w:r>
      <w:proofErr w:type="spellEnd"/>
      <w:r>
        <w:rPr>
          <w:sz w:val="24"/>
          <w:szCs w:val="24"/>
        </w:rPr>
        <w:t xml:space="preserve">  Cyrkot Zieliński Spółka Komandy</w:t>
      </w:r>
      <w:r w:rsidR="00317639">
        <w:rPr>
          <w:sz w:val="24"/>
          <w:szCs w:val="24"/>
        </w:rPr>
        <w:t>t</w:t>
      </w:r>
      <w:r>
        <w:rPr>
          <w:sz w:val="24"/>
          <w:szCs w:val="24"/>
        </w:rPr>
        <w:t xml:space="preserve">owa , informacji o realizowanej strategii podatkowej jest  spełnienie  nałożonego  na Spółkę obowiązku, zgodnie </w:t>
      </w:r>
      <w:r w:rsidR="00317639">
        <w:rPr>
          <w:sz w:val="24"/>
          <w:szCs w:val="24"/>
        </w:rPr>
        <w:t>z którym podatnicy , których przychody w poprzednim roku przekroczyły równowartoś</w:t>
      </w:r>
      <w:r w:rsidR="00220CBB">
        <w:rPr>
          <w:sz w:val="24"/>
          <w:szCs w:val="24"/>
        </w:rPr>
        <w:t>ć 50 mln euro, a także  działają</w:t>
      </w:r>
      <w:r w:rsidR="00317639">
        <w:rPr>
          <w:sz w:val="24"/>
          <w:szCs w:val="24"/>
        </w:rPr>
        <w:t>cy w formie podatkowej grupy kapitałowej , niezależnie od osiąganych  przez grupę przychodów, są obowiązani do sporządzania  i podawania  do publicznej wiadomości informacji o realizowanej strategii podatkowej za rok podatkowy</w:t>
      </w:r>
    </w:p>
    <w:p w:rsidR="00317639" w:rsidRDefault="00317639" w:rsidP="0050136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Spółka prowadziła działalność pod  nazwą </w:t>
      </w:r>
      <w:proofErr w:type="spellStart"/>
      <w:r>
        <w:rPr>
          <w:sz w:val="24"/>
          <w:szCs w:val="24"/>
        </w:rPr>
        <w:t>Eurokantor</w:t>
      </w:r>
      <w:proofErr w:type="spellEnd"/>
      <w:r>
        <w:rPr>
          <w:sz w:val="24"/>
          <w:szCs w:val="24"/>
        </w:rPr>
        <w:t xml:space="preserve">  Cyrkot Zieliński  Spółka Komandytowa.</w:t>
      </w:r>
    </w:p>
    <w:p w:rsidR="00317639" w:rsidRDefault="00317639" w:rsidP="00501362">
      <w:pPr>
        <w:ind w:left="720"/>
        <w:rPr>
          <w:sz w:val="24"/>
          <w:szCs w:val="24"/>
        </w:rPr>
      </w:pPr>
      <w:r>
        <w:rPr>
          <w:sz w:val="24"/>
          <w:szCs w:val="24"/>
        </w:rPr>
        <w:t>Spółka realizuje  strategie podatkową wskazującą wizję i misje podatkową  oraz cele podatkowe (długoterminowe) , uwzględniając jednocześnie ich wpływy na realizację  celów biznesowych Spółki. Strategia podatkowa  wskazuje podejście  Spółki do zarządzania  funkcja podatkowa , określa formuły decyzyjne obejmujące cele oraz środki umożliwiające  prawidłową i terminową realizację  tych obowiązków.</w:t>
      </w:r>
    </w:p>
    <w:p w:rsidR="00317639" w:rsidRDefault="00317639" w:rsidP="00501362">
      <w:pPr>
        <w:ind w:left="720"/>
        <w:rPr>
          <w:sz w:val="24"/>
          <w:szCs w:val="24"/>
        </w:rPr>
      </w:pPr>
    </w:p>
    <w:p w:rsidR="00317639" w:rsidRDefault="007568C5" w:rsidP="00317639">
      <w:pPr>
        <w:pStyle w:val="Akapitzlist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Podstawa prawna </w:t>
      </w:r>
      <w:r w:rsidR="00317639" w:rsidRPr="00317639">
        <w:rPr>
          <w:b/>
          <w:sz w:val="24"/>
          <w:szCs w:val="24"/>
        </w:rPr>
        <w:t xml:space="preserve">  informacji o realizacji  strategii podatkowej.</w:t>
      </w:r>
    </w:p>
    <w:p w:rsidR="007568C5" w:rsidRDefault="007568C5" w:rsidP="007568C5">
      <w:pPr>
        <w:ind w:left="720"/>
        <w:rPr>
          <w:sz w:val="24"/>
          <w:szCs w:val="24"/>
        </w:rPr>
      </w:pPr>
      <w:r>
        <w:rPr>
          <w:sz w:val="24"/>
          <w:szCs w:val="24"/>
        </w:rPr>
        <w:t>Informacja o realizowanej strategii podatkowej  została przygotowana  na podstawie o zgodnie z wymogami  art. 27c Ustawy o CIT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. Przepisy  będące  podstawą dla sporządzenia  informacji o realizowanej  strategii podatkowej zostały  wykazane w kolejnych punktach niniejszej informacji.</w:t>
      </w:r>
    </w:p>
    <w:p w:rsidR="001E4FC2" w:rsidRDefault="001E4FC2" w:rsidP="007568C5">
      <w:pPr>
        <w:ind w:left="720"/>
        <w:rPr>
          <w:sz w:val="24"/>
          <w:szCs w:val="24"/>
        </w:rPr>
      </w:pPr>
    </w:p>
    <w:p w:rsidR="001E4FC2" w:rsidRDefault="001E4FC2" w:rsidP="007568C5">
      <w:pPr>
        <w:ind w:left="720"/>
        <w:rPr>
          <w:sz w:val="24"/>
          <w:szCs w:val="24"/>
        </w:rPr>
      </w:pPr>
    </w:p>
    <w:p w:rsidR="001E4FC2" w:rsidRDefault="001E4FC2" w:rsidP="007568C5">
      <w:pPr>
        <w:ind w:left="720"/>
        <w:rPr>
          <w:sz w:val="24"/>
          <w:szCs w:val="24"/>
        </w:rPr>
      </w:pPr>
    </w:p>
    <w:p w:rsidR="001E4FC2" w:rsidRDefault="001E4FC2" w:rsidP="007568C5">
      <w:pPr>
        <w:ind w:left="720"/>
        <w:rPr>
          <w:sz w:val="24"/>
          <w:szCs w:val="24"/>
        </w:rPr>
      </w:pPr>
    </w:p>
    <w:p w:rsidR="001E4FC2" w:rsidRDefault="001E4FC2" w:rsidP="007568C5">
      <w:pPr>
        <w:ind w:left="720"/>
        <w:rPr>
          <w:sz w:val="24"/>
          <w:szCs w:val="24"/>
        </w:rPr>
      </w:pPr>
    </w:p>
    <w:p w:rsidR="00DB0F75" w:rsidRDefault="00DB0F75" w:rsidP="007568C5">
      <w:pPr>
        <w:ind w:left="720"/>
        <w:rPr>
          <w:sz w:val="24"/>
          <w:szCs w:val="24"/>
        </w:rPr>
      </w:pPr>
    </w:p>
    <w:p w:rsidR="001E4FC2" w:rsidRDefault="001E4FC2" w:rsidP="007568C5">
      <w:pPr>
        <w:ind w:left="720"/>
        <w:rPr>
          <w:sz w:val="24"/>
          <w:szCs w:val="24"/>
        </w:rPr>
      </w:pPr>
    </w:p>
    <w:p w:rsidR="001E4FC2" w:rsidRPr="001E4FC2" w:rsidRDefault="001E4FC2" w:rsidP="001E4FC2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1E4FC2">
        <w:rPr>
          <w:b/>
          <w:sz w:val="24"/>
          <w:szCs w:val="24"/>
        </w:rPr>
        <w:t>Elementy  informacji o realizowanej strategii podatkowej</w:t>
      </w:r>
    </w:p>
    <w:p w:rsidR="001E4FC2" w:rsidRPr="001E4FC2" w:rsidRDefault="001E4FC2" w:rsidP="001E4FC2">
      <w:pPr>
        <w:pStyle w:val="Akapitzlist"/>
        <w:ind w:left="1080"/>
        <w:rPr>
          <w:b/>
          <w:sz w:val="24"/>
          <w:szCs w:val="24"/>
        </w:rPr>
      </w:pPr>
    </w:p>
    <w:p w:rsidR="001E4FC2" w:rsidRPr="001E4FC2" w:rsidRDefault="001E4FC2" w:rsidP="001E4FC2">
      <w:pPr>
        <w:pStyle w:val="Akapitzlist"/>
        <w:numPr>
          <w:ilvl w:val="1"/>
          <w:numId w:val="2"/>
        </w:numPr>
        <w:rPr>
          <w:b/>
          <w:sz w:val="24"/>
          <w:szCs w:val="24"/>
        </w:rPr>
      </w:pPr>
      <w:r w:rsidRPr="001E4FC2">
        <w:rPr>
          <w:b/>
          <w:sz w:val="24"/>
          <w:szCs w:val="24"/>
        </w:rPr>
        <w:t>Procedury i procesy podatkowe.</w:t>
      </w:r>
    </w:p>
    <w:p w:rsidR="001E4FC2" w:rsidRPr="001E4FC2" w:rsidRDefault="001E4FC2" w:rsidP="001E4FC2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Podstaw prawna  </w:t>
      </w:r>
      <w:r w:rsidRPr="001E4FC2">
        <w:rPr>
          <w:i/>
          <w:sz w:val="24"/>
          <w:szCs w:val="24"/>
        </w:rPr>
        <w:t xml:space="preserve">: art. 27c ust 2 pkt1 </w:t>
      </w:r>
      <w:proofErr w:type="spellStart"/>
      <w:r w:rsidRPr="001E4FC2">
        <w:rPr>
          <w:i/>
          <w:sz w:val="24"/>
          <w:szCs w:val="24"/>
        </w:rPr>
        <w:t>lit.a</w:t>
      </w:r>
      <w:proofErr w:type="spellEnd"/>
      <w:r w:rsidRPr="001E4FC2">
        <w:rPr>
          <w:i/>
          <w:sz w:val="24"/>
          <w:szCs w:val="24"/>
        </w:rPr>
        <w:t xml:space="preserve"> Ustawy o CIT : „ informacja o zastosowanych przez podatnika :</w:t>
      </w:r>
    </w:p>
    <w:p w:rsidR="001E4FC2" w:rsidRDefault="001E4FC2" w:rsidP="001E4FC2">
      <w:pPr>
        <w:pStyle w:val="Akapitzlist"/>
        <w:numPr>
          <w:ilvl w:val="0"/>
          <w:numId w:val="3"/>
        </w:numPr>
        <w:rPr>
          <w:i/>
          <w:sz w:val="24"/>
          <w:szCs w:val="24"/>
        </w:rPr>
      </w:pPr>
      <w:r w:rsidRPr="001E4FC2">
        <w:rPr>
          <w:i/>
          <w:sz w:val="24"/>
          <w:szCs w:val="24"/>
        </w:rPr>
        <w:t>Procesach  oraz procedurach dotyczących zarządzania  wykonywaniem obowiązków wynikających z przepisów prawa podatkowego i zapewniających ich prawidłowe wykonani</w:t>
      </w:r>
      <w:r>
        <w:rPr>
          <w:i/>
          <w:sz w:val="24"/>
          <w:szCs w:val="24"/>
        </w:rPr>
        <w:t>e”</w:t>
      </w:r>
    </w:p>
    <w:p w:rsidR="001E4FC2" w:rsidRPr="00AE0421" w:rsidRDefault="001E4FC2" w:rsidP="001E4FC2">
      <w:pPr>
        <w:ind w:left="720"/>
        <w:rPr>
          <w:b/>
          <w:i/>
          <w:sz w:val="24"/>
          <w:szCs w:val="24"/>
          <w:u w:val="single"/>
        </w:rPr>
      </w:pPr>
      <w:r w:rsidRPr="00AE0421">
        <w:rPr>
          <w:b/>
          <w:i/>
          <w:sz w:val="24"/>
          <w:szCs w:val="24"/>
          <w:u w:val="single"/>
        </w:rPr>
        <w:t>Procesy podatkowe</w:t>
      </w:r>
    </w:p>
    <w:p w:rsidR="00072CFF" w:rsidRDefault="001E4FC2" w:rsidP="001E4FC2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Eurokantor</w:t>
      </w:r>
      <w:proofErr w:type="spellEnd"/>
      <w:r>
        <w:rPr>
          <w:sz w:val="24"/>
          <w:szCs w:val="24"/>
        </w:rPr>
        <w:t xml:space="preserve">  Cyrkot Zieliński Spółka Komandytowa przestrzega przepisów prawa podatkowego, analizując  przy tym implikacje podatkowe związane z prowadzoną </w:t>
      </w:r>
      <w:r w:rsidR="00072CFF">
        <w:rPr>
          <w:sz w:val="24"/>
          <w:szCs w:val="24"/>
        </w:rPr>
        <w:t xml:space="preserve">przez Spółkę  dzielnością  oraz poszczególnymi operacjami gospodarczymi, jak również zarządza </w:t>
      </w:r>
      <w:r w:rsidR="00787BAD">
        <w:rPr>
          <w:sz w:val="24"/>
          <w:szCs w:val="24"/>
        </w:rPr>
        <w:t>zobowiązaniami podatkowymi w ramach prowadzonej dzielności operacyjnej.</w:t>
      </w:r>
    </w:p>
    <w:p w:rsidR="00787BAD" w:rsidRDefault="00787BAD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Składane deklaracje podatkowe , informacje podatkowe  oraz rozliczenia podatkowe stanowią pełne odzwierciedlenie dzielności gospodarczej Spółki na terenie  Rzeczpospolitej Polskiej.</w:t>
      </w:r>
    </w:p>
    <w:p w:rsidR="00787BAD" w:rsidRDefault="00787BAD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Zarządzając  wykonywaniem </w:t>
      </w:r>
      <w:r w:rsidR="009008E6">
        <w:rPr>
          <w:sz w:val="24"/>
          <w:szCs w:val="24"/>
        </w:rPr>
        <w:t xml:space="preserve">obowiązków  wynikających z przepisów  </w:t>
      </w:r>
      <w:proofErr w:type="spellStart"/>
      <w:r w:rsidR="009008E6">
        <w:rPr>
          <w:sz w:val="24"/>
          <w:szCs w:val="24"/>
        </w:rPr>
        <w:t>Eurokantor</w:t>
      </w:r>
      <w:proofErr w:type="spellEnd"/>
      <w:r w:rsidR="009008E6">
        <w:rPr>
          <w:sz w:val="24"/>
          <w:szCs w:val="24"/>
        </w:rPr>
        <w:t xml:space="preserve">  Cyrkot Zieliński Spółka Komandytowa wykorzystuje  wewnętrzne procesy  i procedury, jak również stosuje najlepsze  praktyki . </w:t>
      </w:r>
      <w:proofErr w:type="spellStart"/>
      <w:r w:rsidR="009008E6">
        <w:rPr>
          <w:sz w:val="24"/>
          <w:szCs w:val="24"/>
        </w:rPr>
        <w:t>Eurokantor</w:t>
      </w:r>
      <w:proofErr w:type="spellEnd"/>
      <w:r w:rsidR="009008E6">
        <w:rPr>
          <w:sz w:val="24"/>
          <w:szCs w:val="24"/>
        </w:rPr>
        <w:t xml:space="preserve">  Cyrkot Zieliński Spółka Komandytowa stale współpracuje z doradca podatkowym  w zakresie  specjalistycznych zagadnień prawa podatkowego w obszarach , w których  niezbędne jest profesjonalne  wsparcie zewnętrzne.</w:t>
      </w:r>
    </w:p>
    <w:p w:rsidR="009008E6" w:rsidRDefault="009008E6" w:rsidP="001E4FC2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Eurokantor</w:t>
      </w:r>
      <w:proofErr w:type="spellEnd"/>
      <w:r>
        <w:rPr>
          <w:sz w:val="24"/>
          <w:szCs w:val="24"/>
        </w:rPr>
        <w:t xml:space="preserve">  Cyrkot Zieliński Spółka Komandytowa realizuje procesy dotyczące  zapłaty podatków , obejmujące :</w:t>
      </w:r>
    </w:p>
    <w:p w:rsidR="009008E6" w:rsidRDefault="009008E6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3126">
        <w:rPr>
          <w:sz w:val="24"/>
          <w:szCs w:val="24"/>
        </w:rPr>
        <w:t>zebranie  źródeł ,na podstawie których wyliczana zostaje  podstawa opodatkowania,</w:t>
      </w:r>
    </w:p>
    <w:p w:rsidR="00BD3126" w:rsidRDefault="00BD3126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- obliczenie podstawy opodatkowania,</w:t>
      </w:r>
    </w:p>
    <w:p w:rsidR="00BD3126" w:rsidRDefault="00BD3126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- kalkulacja podatku,</w:t>
      </w:r>
    </w:p>
    <w:p w:rsidR="00BD3126" w:rsidRDefault="00BD3126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- zdeklarowanie  zobowiązania podatkowego,</w:t>
      </w:r>
    </w:p>
    <w:p w:rsidR="00BD3126" w:rsidRDefault="00BD3126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- zapłata podatku.</w:t>
      </w:r>
    </w:p>
    <w:p w:rsidR="00AE0421" w:rsidRDefault="00AE0421" w:rsidP="001E4FC2">
      <w:pPr>
        <w:ind w:left="720"/>
        <w:rPr>
          <w:b/>
          <w:i/>
          <w:sz w:val="24"/>
          <w:szCs w:val="24"/>
          <w:u w:val="single"/>
        </w:rPr>
      </w:pPr>
    </w:p>
    <w:p w:rsidR="00AE0421" w:rsidRDefault="00AE0421" w:rsidP="001E4FC2">
      <w:pPr>
        <w:ind w:left="720"/>
        <w:rPr>
          <w:b/>
          <w:i/>
          <w:sz w:val="24"/>
          <w:szCs w:val="24"/>
          <w:u w:val="single"/>
        </w:rPr>
      </w:pPr>
    </w:p>
    <w:p w:rsidR="00BD3126" w:rsidRPr="00AE0421" w:rsidRDefault="00BD3126" w:rsidP="001E4FC2">
      <w:pPr>
        <w:ind w:left="720"/>
        <w:rPr>
          <w:b/>
          <w:i/>
          <w:sz w:val="24"/>
          <w:szCs w:val="24"/>
          <w:u w:val="single"/>
        </w:rPr>
      </w:pPr>
      <w:r w:rsidRPr="00AE0421">
        <w:rPr>
          <w:b/>
          <w:i/>
          <w:sz w:val="24"/>
          <w:szCs w:val="24"/>
          <w:u w:val="single"/>
        </w:rPr>
        <w:t>Procedury dotyczące podatków</w:t>
      </w:r>
    </w:p>
    <w:p w:rsidR="00BD3126" w:rsidRDefault="00BD3126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Spółka dba  o przestrzeganie  określonych  prawem reguł postępowania lub obowiązków podatkowych. W odniesieniu do części  obszarów Spółka  przygotowała i wdrożyła lub planuje wdrożyć formalne procedury zapewniające  efektywność, przejrzystość  oraz bezpieczeństwo procesów przy jednoczesnym dochowaniu  należytej staranności w obszarze  prawa podatkowego.</w:t>
      </w:r>
    </w:p>
    <w:p w:rsidR="00BD3126" w:rsidRDefault="00BD3126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Przykładem wdrożonej procedury jest polityka rachunkowości zapewniająca Spółce rzetelne i  zgodne ze stanem rzeczywistym przedstawienie  sytuacji majątkowej i finansowej  oraz  wyniku finansowego, jak również rzetelność  składanych  deklaracji podatkowych.</w:t>
      </w:r>
    </w:p>
    <w:p w:rsidR="00AE0421" w:rsidRDefault="00AE0421" w:rsidP="001E4FC2">
      <w:pPr>
        <w:ind w:left="720"/>
        <w:rPr>
          <w:b/>
          <w:i/>
          <w:sz w:val="24"/>
          <w:szCs w:val="24"/>
          <w:u w:val="single"/>
        </w:rPr>
      </w:pPr>
      <w:r w:rsidRPr="00AE0421">
        <w:rPr>
          <w:b/>
          <w:i/>
          <w:sz w:val="24"/>
          <w:szCs w:val="24"/>
          <w:u w:val="single"/>
        </w:rPr>
        <w:t>System zarządzania  ryzykiem podatkowym i kontroli podatkowej</w:t>
      </w:r>
    </w:p>
    <w:p w:rsidR="00AE0421" w:rsidRDefault="00AE0421" w:rsidP="001E4FC2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Eurokantor</w:t>
      </w:r>
      <w:proofErr w:type="spellEnd"/>
      <w:r>
        <w:rPr>
          <w:sz w:val="24"/>
          <w:szCs w:val="24"/>
        </w:rPr>
        <w:t xml:space="preserve">  Cyrkot Zieliński Spółka Komandytowa nie wykazuje skłonności do podejmowania ryzyka w zakresie podatków . Systemy i kontrole wewnętrzne , a także wykonywane zadania i posiadane  zasoby w obszarze  zarządzania podatkami umożliwiają  przestrzeganie  przepisów i regulacji podatkowych.</w:t>
      </w:r>
    </w:p>
    <w:p w:rsidR="00AE0421" w:rsidRDefault="00AE0421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Ryzyko podatkowe  podlega regularnej analizie  i jest eliminowane  przy </w:t>
      </w:r>
      <w:proofErr w:type="spellStart"/>
      <w:r>
        <w:rPr>
          <w:sz w:val="24"/>
          <w:szCs w:val="24"/>
        </w:rPr>
        <w:t>uzyciu</w:t>
      </w:r>
      <w:proofErr w:type="spellEnd"/>
      <w:r>
        <w:rPr>
          <w:sz w:val="24"/>
          <w:szCs w:val="24"/>
        </w:rPr>
        <w:t xml:space="preserve"> odpowiednich środków. W tym celu  Dział księgowy pozostaje  w stałym kontakcie  ze wszystkimi jednostkami  biznesowymi Spółki. W razie  potrzeby korzysta z profesjonalnego  doradztwa  podatkowego .</w:t>
      </w:r>
    </w:p>
    <w:p w:rsidR="00AE0421" w:rsidRDefault="00AE0421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Obowiązki podatkowe są wypełniane  przez  wyznaczone  do tych procedur osoby, które zapewniają ich stosowanie i przekazywanie  wiedzy.</w:t>
      </w:r>
    </w:p>
    <w:p w:rsidR="00AE0421" w:rsidRDefault="00AE0421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Spółka  , w celu  eliminacji  ryzyka podatkowego podejmuje następujące działania :</w:t>
      </w:r>
    </w:p>
    <w:p w:rsidR="00AE0421" w:rsidRDefault="00AE0421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- rozpoznaje potencja</w:t>
      </w:r>
      <w:r w:rsidR="00FA275C">
        <w:rPr>
          <w:sz w:val="24"/>
          <w:szCs w:val="24"/>
        </w:rPr>
        <w:t>l</w:t>
      </w:r>
      <w:r>
        <w:rPr>
          <w:sz w:val="24"/>
          <w:szCs w:val="24"/>
        </w:rPr>
        <w:t>ne  ryzyka podatkowe</w:t>
      </w:r>
      <w:r w:rsidR="00FA275C">
        <w:rPr>
          <w:sz w:val="24"/>
          <w:szCs w:val="24"/>
        </w:rPr>
        <w:t>,</w:t>
      </w:r>
    </w:p>
    <w:p w:rsidR="00FA275C" w:rsidRDefault="00FA275C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- wykonuje nadzór  stanowiskowy nad działalnością pracowników ,</w:t>
      </w:r>
    </w:p>
    <w:p w:rsidR="00FA275C" w:rsidRDefault="00FA275C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- bieżąco monitoruje zmiany w procesach podatkowych,</w:t>
      </w:r>
    </w:p>
    <w:p w:rsidR="00FA275C" w:rsidRDefault="00FA275C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- współpracuje z  podmiotami zewnętrznymi (  kancelarie podatkowe, doradcy podatkowi).</w:t>
      </w:r>
    </w:p>
    <w:p w:rsidR="00CA61D2" w:rsidRDefault="00CA61D2" w:rsidP="001E4FC2">
      <w:pPr>
        <w:ind w:left="720"/>
        <w:rPr>
          <w:sz w:val="24"/>
          <w:szCs w:val="24"/>
        </w:rPr>
      </w:pPr>
    </w:p>
    <w:p w:rsidR="00CA61D2" w:rsidRDefault="00CA61D2" w:rsidP="001E4FC2">
      <w:pPr>
        <w:ind w:left="720"/>
        <w:rPr>
          <w:sz w:val="24"/>
          <w:szCs w:val="24"/>
        </w:rPr>
      </w:pPr>
    </w:p>
    <w:p w:rsidR="00CA61D2" w:rsidRDefault="00CA61D2" w:rsidP="001E4FC2">
      <w:pPr>
        <w:ind w:left="720"/>
        <w:rPr>
          <w:sz w:val="24"/>
          <w:szCs w:val="24"/>
        </w:rPr>
      </w:pPr>
    </w:p>
    <w:p w:rsidR="00CA61D2" w:rsidRDefault="00CA61D2" w:rsidP="001E4FC2">
      <w:pPr>
        <w:ind w:left="720"/>
        <w:rPr>
          <w:sz w:val="24"/>
          <w:szCs w:val="24"/>
        </w:rPr>
      </w:pPr>
    </w:p>
    <w:p w:rsidR="00CA61D2" w:rsidRDefault="00CA61D2" w:rsidP="001E4FC2">
      <w:pPr>
        <w:ind w:left="720"/>
        <w:rPr>
          <w:sz w:val="24"/>
          <w:szCs w:val="24"/>
        </w:rPr>
      </w:pPr>
    </w:p>
    <w:p w:rsidR="00FA275C" w:rsidRPr="00AA1328" w:rsidRDefault="00FA275C" w:rsidP="001E4FC2">
      <w:pPr>
        <w:ind w:left="720"/>
        <w:rPr>
          <w:b/>
          <w:i/>
          <w:sz w:val="24"/>
          <w:szCs w:val="24"/>
          <w:u w:val="single"/>
        </w:rPr>
      </w:pPr>
      <w:r w:rsidRPr="00AA1328">
        <w:rPr>
          <w:b/>
          <w:i/>
          <w:sz w:val="24"/>
          <w:szCs w:val="24"/>
          <w:u w:val="single"/>
        </w:rPr>
        <w:t>Dodatkowe  procedury ułatwiające  procesy rozliczeń podatkowych</w:t>
      </w:r>
    </w:p>
    <w:p w:rsidR="00CA61D2" w:rsidRDefault="00CA61D2" w:rsidP="001E4FC2">
      <w:pPr>
        <w:ind w:left="720"/>
        <w:rPr>
          <w:sz w:val="24"/>
          <w:szCs w:val="24"/>
        </w:rPr>
      </w:pPr>
    </w:p>
    <w:p w:rsidR="00CA61D2" w:rsidRDefault="00CA61D2" w:rsidP="001E4FC2">
      <w:pPr>
        <w:ind w:left="720"/>
        <w:rPr>
          <w:sz w:val="24"/>
          <w:szCs w:val="24"/>
        </w:rPr>
      </w:pPr>
    </w:p>
    <w:p w:rsidR="00FA275C" w:rsidRDefault="00CA61D2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System kontroli wewnętrznej  w zakresie  funkcji  podatkowej  obejmuje także  wszystkie te polityki i procedury , które razem wzięte , wspierają  efektywne  działanie  funkcji  podatkowej i obejmuje między innymi  takie zagadnienie  jak  :</w:t>
      </w:r>
    </w:p>
    <w:p w:rsidR="00CA61D2" w:rsidRDefault="00CA61D2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- procesy zatwierdzania i autoryzacji</w:t>
      </w:r>
    </w:p>
    <w:p w:rsidR="00CA61D2" w:rsidRDefault="00CA61D2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- ograniczenie dostępu i  kontrola transakcji</w:t>
      </w:r>
    </w:p>
    <w:p w:rsidR="00CA61D2" w:rsidRDefault="00CA61D2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- uzgodnienia kont</w:t>
      </w:r>
    </w:p>
    <w:p w:rsidR="00AA1328" w:rsidRDefault="005A7F39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Eurokantor</w:t>
      </w:r>
      <w:proofErr w:type="spellEnd"/>
      <w:r>
        <w:rPr>
          <w:sz w:val="24"/>
          <w:szCs w:val="24"/>
        </w:rPr>
        <w:t xml:space="preserve">  Cyrkot Zieliński Spółka Komandytowa zostały utworzone  procesy  ułatwi</w:t>
      </w:r>
      <w:r w:rsidR="00453B5F">
        <w:rPr>
          <w:sz w:val="24"/>
          <w:szCs w:val="24"/>
        </w:rPr>
        <w:t>a</w:t>
      </w:r>
      <w:r>
        <w:rPr>
          <w:sz w:val="24"/>
          <w:szCs w:val="24"/>
        </w:rPr>
        <w:t>jące  rozliczenia podatkowe, bez których  nie byłaby możliwa efektywna identyfikacja oraz ocena ryzyka podatkowego</w:t>
      </w:r>
      <w:r w:rsidR="00453B5F">
        <w:rPr>
          <w:sz w:val="24"/>
          <w:szCs w:val="24"/>
        </w:rPr>
        <w:t>, jak również  swobodny i bezpieczny  przepływ informacji dotyczący rozliczeń podatkowych.</w:t>
      </w:r>
    </w:p>
    <w:p w:rsidR="00453B5F" w:rsidRDefault="00453B5F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Przykładem takiej procedury  jest  system  transakcji kantorowych w których  bieżąca kontrola transakcji pozwala  na eliminacje  </w:t>
      </w:r>
    </w:p>
    <w:p w:rsidR="00CA61D2" w:rsidRPr="00347A68" w:rsidRDefault="00347A68" w:rsidP="001E4FC2">
      <w:pPr>
        <w:ind w:left="720"/>
        <w:rPr>
          <w:b/>
          <w:i/>
          <w:sz w:val="24"/>
          <w:szCs w:val="24"/>
          <w:u w:val="single"/>
        </w:rPr>
      </w:pPr>
      <w:r w:rsidRPr="00347A68">
        <w:rPr>
          <w:b/>
          <w:i/>
          <w:sz w:val="24"/>
          <w:szCs w:val="24"/>
          <w:u w:val="single"/>
        </w:rPr>
        <w:t>2.2. Dobrowolne formy współpracy z organami Krajowej Administracji Skarbowej</w:t>
      </w:r>
    </w:p>
    <w:p w:rsidR="00347A68" w:rsidRDefault="00347A68" w:rsidP="001E4FC2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Podstaw prawna : </w:t>
      </w:r>
      <w:r w:rsidRPr="001E4FC2">
        <w:rPr>
          <w:i/>
          <w:sz w:val="24"/>
          <w:szCs w:val="24"/>
        </w:rPr>
        <w:t xml:space="preserve">art. 27c ust 2 pkt1 </w:t>
      </w:r>
      <w:proofErr w:type="spellStart"/>
      <w:r w:rsidRPr="001E4FC2">
        <w:rPr>
          <w:i/>
          <w:sz w:val="24"/>
          <w:szCs w:val="24"/>
        </w:rPr>
        <w:t>lit.</w:t>
      </w:r>
      <w:r>
        <w:rPr>
          <w:i/>
          <w:sz w:val="24"/>
          <w:szCs w:val="24"/>
        </w:rPr>
        <w:t>b</w:t>
      </w:r>
      <w:proofErr w:type="spellEnd"/>
      <w:r w:rsidRPr="001E4FC2">
        <w:rPr>
          <w:i/>
          <w:sz w:val="24"/>
          <w:szCs w:val="24"/>
        </w:rPr>
        <w:t xml:space="preserve"> Ustawy o CIT :</w:t>
      </w:r>
      <w:r>
        <w:rPr>
          <w:i/>
          <w:sz w:val="24"/>
          <w:szCs w:val="24"/>
        </w:rPr>
        <w:t>” Informacje o stosowanych przez podatnika :b) dobrowolnych formach współpracy z organami Krajowej Administracji Skarbowej”</w:t>
      </w:r>
    </w:p>
    <w:p w:rsidR="00347A68" w:rsidRDefault="00347A68" w:rsidP="001E4FC2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Eurokantor</w:t>
      </w:r>
      <w:proofErr w:type="spellEnd"/>
      <w:r>
        <w:rPr>
          <w:sz w:val="24"/>
          <w:szCs w:val="24"/>
        </w:rPr>
        <w:t xml:space="preserve">  Cyrkot Zieliński Spółka Komandytowa w Roku Podatkowym nie podejmowała  dobrowolnych form  współpracy z organami Krajowej Administracji Skarbowej.</w:t>
      </w:r>
    </w:p>
    <w:p w:rsidR="00347A68" w:rsidRDefault="00347A68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 przypadku kontaktów z organami  Krajowej Administracji Skarbowej podejmującymi czynności sprawdzające  oraz kontrolne </w:t>
      </w:r>
      <w:proofErr w:type="spellStart"/>
      <w:r>
        <w:rPr>
          <w:sz w:val="24"/>
          <w:szCs w:val="24"/>
        </w:rPr>
        <w:t>Eurokantor</w:t>
      </w:r>
      <w:proofErr w:type="spellEnd"/>
      <w:r>
        <w:rPr>
          <w:sz w:val="24"/>
          <w:szCs w:val="24"/>
        </w:rPr>
        <w:t xml:space="preserve">  Cyrkot Zieliński Spółka Komandytowa wykazuje się  otwartością i chęcią współpracy . Terminowo  dostarcza  wszystkie wyjaśnienia  oraz  wymagane  informacje i dokumenty reagując w sprawny i partnerski sposób.</w:t>
      </w:r>
    </w:p>
    <w:p w:rsidR="00E72A96" w:rsidRDefault="00E72A96" w:rsidP="001E4FC2">
      <w:pPr>
        <w:ind w:left="720"/>
        <w:rPr>
          <w:b/>
          <w:i/>
          <w:sz w:val="24"/>
          <w:szCs w:val="24"/>
          <w:u w:val="single"/>
        </w:rPr>
      </w:pPr>
    </w:p>
    <w:p w:rsidR="00E72A96" w:rsidRDefault="00E72A96" w:rsidP="001E4FC2">
      <w:pPr>
        <w:ind w:left="720"/>
        <w:rPr>
          <w:b/>
          <w:i/>
          <w:sz w:val="24"/>
          <w:szCs w:val="24"/>
          <w:u w:val="single"/>
        </w:rPr>
      </w:pPr>
    </w:p>
    <w:p w:rsidR="00E72A96" w:rsidRDefault="00E72A96" w:rsidP="001E4FC2">
      <w:pPr>
        <w:ind w:left="720"/>
        <w:rPr>
          <w:b/>
          <w:i/>
          <w:sz w:val="24"/>
          <w:szCs w:val="24"/>
          <w:u w:val="single"/>
        </w:rPr>
      </w:pPr>
    </w:p>
    <w:p w:rsidR="00E72A96" w:rsidRDefault="00E72A96" w:rsidP="001E4FC2">
      <w:pPr>
        <w:ind w:left="720"/>
        <w:rPr>
          <w:b/>
          <w:i/>
          <w:sz w:val="24"/>
          <w:szCs w:val="24"/>
          <w:u w:val="single"/>
        </w:rPr>
      </w:pPr>
    </w:p>
    <w:p w:rsidR="005A0B77" w:rsidRPr="005A0B77" w:rsidRDefault="005A0B77" w:rsidP="001E4FC2">
      <w:pPr>
        <w:ind w:left="720"/>
        <w:rPr>
          <w:b/>
          <w:i/>
          <w:sz w:val="24"/>
          <w:szCs w:val="24"/>
          <w:u w:val="single"/>
        </w:rPr>
      </w:pPr>
      <w:r w:rsidRPr="005A0B77">
        <w:rPr>
          <w:b/>
          <w:i/>
          <w:sz w:val="24"/>
          <w:szCs w:val="24"/>
          <w:u w:val="single"/>
        </w:rPr>
        <w:t>2.3. Realizacja obowiązków podatkowych , w tym informacje o schematach podatkowych.</w:t>
      </w:r>
    </w:p>
    <w:p w:rsidR="00BD3126" w:rsidRDefault="005A0B77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Podstaw prawna : </w:t>
      </w:r>
      <w:r w:rsidRPr="001E4FC2">
        <w:rPr>
          <w:i/>
          <w:sz w:val="24"/>
          <w:szCs w:val="24"/>
        </w:rPr>
        <w:t>art. 27c ust 2 pkt</w:t>
      </w:r>
      <w:r>
        <w:rPr>
          <w:i/>
          <w:sz w:val="24"/>
          <w:szCs w:val="24"/>
        </w:rPr>
        <w:t>2</w:t>
      </w:r>
      <w:r w:rsidRPr="001E4FC2">
        <w:rPr>
          <w:i/>
          <w:sz w:val="24"/>
          <w:szCs w:val="24"/>
        </w:rPr>
        <w:t xml:space="preserve"> Ustawy o CIT :</w:t>
      </w:r>
      <w:r>
        <w:rPr>
          <w:i/>
          <w:sz w:val="24"/>
          <w:szCs w:val="24"/>
        </w:rPr>
        <w:t xml:space="preserve">”informacje odnośnie do  </w:t>
      </w:r>
      <w:r w:rsidR="009D5CA0">
        <w:rPr>
          <w:i/>
          <w:sz w:val="24"/>
          <w:szCs w:val="24"/>
        </w:rPr>
        <w:t xml:space="preserve">realizacji przez podatnika obowiązków podatkowych ma </w:t>
      </w:r>
      <w:proofErr w:type="spellStart"/>
      <w:r w:rsidR="009D5CA0">
        <w:rPr>
          <w:i/>
          <w:sz w:val="24"/>
          <w:szCs w:val="24"/>
        </w:rPr>
        <w:t>terytoriu</w:t>
      </w:r>
      <w:proofErr w:type="spellEnd"/>
      <w:r w:rsidR="009D5CA0">
        <w:rPr>
          <w:i/>
          <w:sz w:val="24"/>
          <w:szCs w:val="24"/>
        </w:rPr>
        <w:t xml:space="preserve">, Rzeczypospolitej polskiej , wraz z informacja o liczbie  przekazanych Szefowi Krajowej Administracji Skarbowej informacji o schematach podatkowych  o których mowa  w art. 56a par1 </w:t>
      </w:r>
      <w:proofErr w:type="spellStart"/>
      <w:r w:rsidR="009D5CA0">
        <w:rPr>
          <w:i/>
          <w:sz w:val="24"/>
          <w:szCs w:val="24"/>
        </w:rPr>
        <w:t>pkt</w:t>
      </w:r>
      <w:proofErr w:type="spellEnd"/>
      <w:r w:rsidR="009D5CA0">
        <w:rPr>
          <w:i/>
          <w:sz w:val="24"/>
          <w:szCs w:val="24"/>
        </w:rPr>
        <w:t xml:space="preserve"> 10 Ordynacji podatkowej z podziałem na podatki</w:t>
      </w:r>
      <w:r w:rsidR="00E72A96">
        <w:rPr>
          <w:i/>
          <w:sz w:val="24"/>
          <w:szCs w:val="24"/>
        </w:rPr>
        <w:t>, których dotyczą.”</w:t>
      </w:r>
    </w:p>
    <w:p w:rsidR="00E72A96" w:rsidRDefault="00E72A96" w:rsidP="001E4FC2">
      <w:pPr>
        <w:ind w:left="720"/>
        <w:rPr>
          <w:sz w:val="24"/>
          <w:szCs w:val="24"/>
        </w:rPr>
      </w:pPr>
      <w:r>
        <w:rPr>
          <w:sz w:val="24"/>
          <w:szCs w:val="24"/>
        </w:rPr>
        <w:t>Realizacja  obowiązków podatkowych na terenie Rzeczpospolitej Polskiej</w:t>
      </w:r>
    </w:p>
    <w:p w:rsidR="001E4FC2" w:rsidRDefault="00E72A96" w:rsidP="00E72A9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 Roku podatkowym </w:t>
      </w:r>
      <w:proofErr w:type="spellStart"/>
      <w:r>
        <w:rPr>
          <w:sz w:val="24"/>
          <w:szCs w:val="24"/>
        </w:rPr>
        <w:t>Eurokantor</w:t>
      </w:r>
      <w:proofErr w:type="spellEnd"/>
      <w:r>
        <w:rPr>
          <w:sz w:val="24"/>
          <w:szCs w:val="24"/>
        </w:rPr>
        <w:t xml:space="preserve">  Cyrkot Zieliński Spółka Komandytowa</w:t>
      </w:r>
      <w:r w:rsidR="002D7C02">
        <w:rPr>
          <w:sz w:val="24"/>
          <w:szCs w:val="24"/>
        </w:rPr>
        <w:t xml:space="preserve"> realizowała  obowiązki podatkowe w odniesieniu </w:t>
      </w:r>
      <w:r w:rsidR="00B85008">
        <w:rPr>
          <w:sz w:val="24"/>
          <w:szCs w:val="24"/>
        </w:rPr>
        <w:t>do następujących podatków i opłat :</w:t>
      </w:r>
    </w:p>
    <w:p w:rsidR="00B85008" w:rsidRDefault="00B85008" w:rsidP="00E72A96">
      <w:pPr>
        <w:ind w:left="720"/>
        <w:rPr>
          <w:sz w:val="24"/>
          <w:szCs w:val="24"/>
        </w:rPr>
      </w:pPr>
      <w:r>
        <w:rPr>
          <w:sz w:val="24"/>
          <w:szCs w:val="24"/>
        </w:rPr>
        <w:t>- podatek dochodowy od osób prawnych,</w:t>
      </w:r>
    </w:p>
    <w:p w:rsidR="00B85008" w:rsidRDefault="00B85008" w:rsidP="00E72A96">
      <w:pPr>
        <w:ind w:left="720"/>
        <w:rPr>
          <w:sz w:val="24"/>
          <w:szCs w:val="24"/>
        </w:rPr>
      </w:pPr>
      <w:r>
        <w:rPr>
          <w:sz w:val="24"/>
          <w:szCs w:val="24"/>
        </w:rPr>
        <w:t>- podatek dochodowy od osób fizycznych,</w:t>
      </w:r>
    </w:p>
    <w:p w:rsidR="00B85008" w:rsidRDefault="00B85008" w:rsidP="00E72A9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podatek od </w:t>
      </w:r>
      <w:proofErr w:type="spellStart"/>
      <w:r>
        <w:rPr>
          <w:sz w:val="24"/>
          <w:szCs w:val="24"/>
        </w:rPr>
        <w:t>nieruchomości</w:t>
      </w:r>
      <w:proofErr w:type="spellEnd"/>
      <w:r>
        <w:rPr>
          <w:sz w:val="24"/>
          <w:szCs w:val="24"/>
        </w:rPr>
        <w:t>,</w:t>
      </w:r>
    </w:p>
    <w:p w:rsidR="00317639" w:rsidRDefault="00D42371" w:rsidP="00501362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Eurokantor</w:t>
      </w:r>
      <w:proofErr w:type="spellEnd"/>
      <w:r>
        <w:rPr>
          <w:sz w:val="24"/>
          <w:szCs w:val="24"/>
        </w:rPr>
        <w:t xml:space="preserve">  Cyrkot Zieliński Spółka Komandytowa,  </w:t>
      </w:r>
      <w:proofErr w:type="spellStart"/>
      <w:r>
        <w:rPr>
          <w:sz w:val="24"/>
          <w:szCs w:val="24"/>
        </w:rPr>
        <w:t>regulije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nalezności</w:t>
      </w:r>
      <w:proofErr w:type="spellEnd"/>
      <w:r>
        <w:rPr>
          <w:sz w:val="24"/>
          <w:szCs w:val="24"/>
        </w:rPr>
        <w:t xml:space="preserve"> podatkowe  oraz  realizuje wszystkie podatkowe obowiązki sprawozdawcze  w terminach ustawowych.</w:t>
      </w:r>
    </w:p>
    <w:p w:rsidR="00D42371" w:rsidRPr="0021754A" w:rsidRDefault="00D42371" w:rsidP="00501362">
      <w:pPr>
        <w:ind w:left="720"/>
        <w:rPr>
          <w:b/>
          <w:i/>
          <w:sz w:val="24"/>
          <w:szCs w:val="24"/>
          <w:u w:val="single"/>
        </w:rPr>
      </w:pPr>
      <w:r w:rsidRPr="0021754A">
        <w:rPr>
          <w:b/>
          <w:i/>
          <w:sz w:val="24"/>
          <w:szCs w:val="24"/>
          <w:u w:val="single"/>
        </w:rPr>
        <w:t xml:space="preserve">Informacje o schematach podatkowych , o których mowa  w art. 86 par1 </w:t>
      </w:r>
      <w:proofErr w:type="spellStart"/>
      <w:r w:rsidRPr="0021754A">
        <w:rPr>
          <w:b/>
          <w:i/>
          <w:sz w:val="24"/>
          <w:szCs w:val="24"/>
          <w:u w:val="single"/>
        </w:rPr>
        <w:t>pkt</w:t>
      </w:r>
      <w:proofErr w:type="spellEnd"/>
      <w:r w:rsidRPr="0021754A">
        <w:rPr>
          <w:b/>
          <w:i/>
          <w:sz w:val="24"/>
          <w:szCs w:val="24"/>
          <w:u w:val="single"/>
        </w:rPr>
        <w:t xml:space="preserve"> 10 Ordynacji podatkowej </w:t>
      </w:r>
      <w:r w:rsidR="0021754A" w:rsidRPr="0021754A">
        <w:rPr>
          <w:rStyle w:val="Odwoanieprzypisudolnego"/>
          <w:b/>
          <w:i/>
          <w:sz w:val="24"/>
          <w:szCs w:val="24"/>
          <w:u w:val="single"/>
        </w:rPr>
        <w:footnoteReference w:id="2"/>
      </w:r>
    </w:p>
    <w:p w:rsidR="0021754A" w:rsidRDefault="0021754A" w:rsidP="00501362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Eurokantor</w:t>
      </w:r>
      <w:proofErr w:type="spellEnd"/>
      <w:r>
        <w:rPr>
          <w:sz w:val="24"/>
          <w:szCs w:val="24"/>
        </w:rPr>
        <w:t xml:space="preserve">  Cyrkot Zieliński Spółka Komandytowa  nie identyfikuje  schematów podatkowych  zgodnie z w/w ustawą .</w:t>
      </w:r>
    </w:p>
    <w:p w:rsidR="0021754A" w:rsidRDefault="0021754A" w:rsidP="00501362">
      <w:pPr>
        <w:ind w:left="720"/>
        <w:rPr>
          <w:b/>
          <w:i/>
          <w:sz w:val="24"/>
          <w:szCs w:val="24"/>
          <w:u w:val="single"/>
        </w:rPr>
      </w:pPr>
      <w:r w:rsidRPr="0021754A">
        <w:rPr>
          <w:b/>
          <w:i/>
          <w:sz w:val="24"/>
          <w:szCs w:val="24"/>
          <w:u w:val="single"/>
        </w:rPr>
        <w:t xml:space="preserve">2.4. Transakcje </w:t>
      </w:r>
      <w:r w:rsidR="008C3266">
        <w:rPr>
          <w:b/>
          <w:i/>
          <w:sz w:val="24"/>
          <w:szCs w:val="24"/>
          <w:u w:val="single"/>
        </w:rPr>
        <w:t>zawierane</w:t>
      </w:r>
      <w:r w:rsidRPr="0021754A">
        <w:rPr>
          <w:b/>
          <w:i/>
          <w:sz w:val="24"/>
          <w:szCs w:val="24"/>
          <w:u w:val="single"/>
        </w:rPr>
        <w:t xml:space="preserve"> z podmiotami powiązanymi</w:t>
      </w:r>
    </w:p>
    <w:p w:rsidR="0021754A" w:rsidRDefault="0021754A" w:rsidP="00501362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Podstaw prawna : </w:t>
      </w:r>
      <w:r w:rsidRPr="001E4FC2">
        <w:rPr>
          <w:i/>
          <w:sz w:val="24"/>
          <w:szCs w:val="24"/>
        </w:rPr>
        <w:t>art. 27c ust 2 pkt</w:t>
      </w:r>
      <w:r>
        <w:rPr>
          <w:i/>
          <w:sz w:val="24"/>
          <w:szCs w:val="24"/>
        </w:rPr>
        <w:t xml:space="preserve">3 lit. A </w:t>
      </w:r>
      <w:r w:rsidRPr="001E4FC2">
        <w:rPr>
          <w:i/>
          <w:sz w:val="24"/>
          <w:szCs w:val="24"/>
        </w:rPr>
        <w:t xml:space="preserve"> Ustawy o CIT</w:t>
      </w:r>
      <w:r>
        <w:rPr>
          <w:i/>
          <w:sz w:val="24"/>
          <w:szCs w:val="24"/>
        </w:rPr>
        <w:t xml:space="preserve">: a) transakcjach z podmiotami powiązanymi  w rozumieniu art. 11a ust. 1 </w:t>
      </w:r>
      <w:proofErr w:type="spellStart"/>
      <w:r>
        <w:rPr>
          <w:i/>
          <w:sz w:val="24"/>
          <w:szCs w:val="24"/>
        </w:rPr>
        <w:t>pkt</w:t>
      </w:r>
      <w:proofErr w:type="spellEnd"/>
      <w:r>
        <w:rPr>
          <w:i/>
          <w:sz w:val="24"/>
          <w:szCs w:val="24"/>
        </w:rPr>
        <w:t xml:space="preserve"> 4 , których </w:t>
      </w:r>
      <w:proofErr w:type="spellStart"/>
      <w:r>
        <w:rPr>
          <w:i/>
          <w:sz w:val="24"/>
          <w:szCs w:val="24"/>
        </w:rPr>
        <w:t>wartośc</w:t>
      </w:r>
      <w:proofErr w:type="spellEnd"/>
      <w:r>
        <w:rPr>
          <w:i/>
          <w:sz w:val="24"/>
          <w:szCs w:val="24"/>
        </w:rPr>
        <w:t xml:space="preserve"> przekracza 5 % sumy bilansowej aktywów w rozumieniu przepisów o rachunkowości, ustalonych na podstawie ostatniego zatwierdzonego sprawozdania finansowego  spółki , w tym podmiotami nie </w:t>
      </w:r>
      <w:proofErr w:type="spellStart"/>
      <w:r>
        <w:rPr>
          <w:i/>
          <w:sz w:val="24"/>
          <w:szCs w:val="24"/>
        </w:rPr>
        <w:t>bedoncymi</w:t>
      </w:r>
      <w:proofErr w:type="spellEnd"/>
      <w:r>
        <w:rPr>
          <w:i/>
          <w:sz w:val="24"/>
          <w:szCs w:val="24"/>
        </w:rPr>
        <w:t xml:space="preserve"> rezydentami podatkowymi Rzeczypospolitej Polskiej”</w:t>
      </w:r>
    </w:p>
    <w:p w:rsidR="0021754A" w:rsidRDefault="0021754A" w:rsidP="00501362">
      <w:pPr>
        <w:ind w:left="720"/>
        <w:rPr>
          <w:sz w:val="24"/>
          <w:szCs w:val="24"/>
        </w:rPr>
      </w:pPr>
      <w:r w:rsidRPr="0021754A">
        <w:rPr>
          <w:sz w:val="24"/>
          <w:szCs w:val="24"/>
        </w:rPr>
        <w:t>Suma</w:t>
      </w:r>
      <w:r>
        <w:rPr>
          <w:sz w:val="24"/>
          <w:szCs w:val="24"/>
        </w:rPr>
        <w:t xml:space="preserve"> bilansowa  na </w:t>
      </w:r>
      <w:proofErr w:type="spellStart"/>
      <w:r>
        <w:rPr>
          <w:sz w:val="24"/>
          <w:szCs w:val="24"/>
        </w:rPr>
        <w:t>dzien</w:t>
      </w:r>
      <w:proofErr w:type="spellEnd"/>
      <w:r>
        <w:rPr>
          <w:sz w:val="24"/>
          <w:szCs w:val="24"/>
        </w:rPr>
        <w:t xml:space="preserve"> 31  grudnia 202</w:t>
      </w:r>
      <w:r w:rsidR="00145890">
        <w:rPr>
          <w:sz w:val="24"/>
          <w:szCs w:val="24"/>
        </w:rPr>
        <w:t>2  wynosiła 250049</w:t>
      </w:r>
      <w:r>
        <w:rPr>
          <w:sz w:val="24"/>
          <w:szCs w:val="24"/>
        </w:rPr>
        <w:t>,</w:t>
      </w:r>
      <w:r w:rsidR="00145890">
        <w:rPr>
          <w:sz w:val="24"/>
          <w:szCs w:val="24"/>
        </w:rPr>
        <w:t>09</w:t>
      </w:r>
      <w:r>
        <w:rPr>
          <w:sz w:val="24"/>
          <w:szCs w:val="24"/>
        </w:rPr>
        <w:t xml:space="preserve"> zł. Tym samym , informacja o realizowanej strategii podatkowej </w:t>
      </w:r>
      <w:r w:rsidR="00C9274C">
        <w:rPr>
          <w:sz w:val="24"/>
          <w:szCs w:val="24"/>
        </w:rPr>
        <w:t xml:space="preserve">obejmuje  wskazanie transakcji z </w:t>
      </w:r>
      <w:r w:rsidR="00C9274C">
        <w:rPr>
          <w:sz w:val="24"/>
          <w:szCs w:val="24"/>
        </w:rPr>
        <w:lastRenderedPageBreak/>
        <w:t>podmiotami powiązanymi, których wartość ( liczona  odrębnie dla każdej transakcji o charakterze jednorodnym) przekroczyła 75 065,64 zł</w:t>
      </w:r>
      <w:r w:rsidR="008C3266">
        <w:rPr>
          <w:sz w:val="24"/>
          <w:szCs w:val="24"/>
        </w:rPr>
        <w:t>.</w:t>
      </w:r>
    </w:p>
    <w:p w:rsidR="008C3266" w:rsidRDefault="008C3266" w:rsidP="00501362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Wartośc</w:t>
      </w:r>
      <w:proofErr w:type="spellEnd"/>
      <w:r>
        <w:rPr>
          <w:sz w:val="24"/>
          <w:szCs w:val="24"/>
        </w:rPr>
        <w:t xml:space="preserve"> transakcji wskazanych poniżej została  określona na podstawie  art.11ust4 i5 oraz art11 l  Ustawy o CIT</w:t>
      </w:r>
    </w:p>
    <w:p w:rsidR="008C3266" w:rsidRDefault="008C3266" w:rsidP="008C3266">
      <w:pPr>
        <w:ind w:left="720"/>
        <w:rPr>
          <w:b/>
          <w:i/>
          <w:sz w:val="24"/>
          <w:szCs w:val="24"/>
          <w:u w:val="single"/>
        </w:rPr>
      </w:pPr>
      <w:r w:rsidRPr="0021754A">
        <w:rPr>
          <w:b/>
          <w:i/>
          <w:sz w:val="24"/>
          <w:szCs w:val="24"/>
          <w:u w:val="single"/>
        </w:rPr>
        <w:t xml:space="preserve"> Transakcje   z podmiotami powiązanymi</w:t>
      </w:r>
    </w:p>
    <w:p w:rsidR="008C3266" w:rsidRDefault="008C3266" w:rsidP="008C3266">
      <w:pPr>
        <w:ind w:left="720"/>
        <w:rPr>
          <w:sz w:val="24"/>
          <w:szCs w:val="24"/>
        </w:rPr>
      </w:pPr>
      <w:r w:rsidRPr="008C3266">
        <w:rPr>
          <w:sz w:val="24"/>
          <w:szCs w:val="24"/>
        </w:rPr>
        <w:t>W Roku podatkowym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Eurokantor</w:t>
      </w:r>
      <w:proofErr w:type="spellEnd"/>
      <w:r>
        <w:rPr>
          <w:sz w:val="24"/>
          <w:szCs w:val="24"/>
        </w:rPr>
        <w:t xml:space="preserve">  Cyrkot Zieliński Spółka Komandytowa , nie zawierała z podmiotami powiązanymi  transakcji o charakterze  jednorodnym, których wartość ( liczona odrębnie  dla każdej transakcji o charakterze jednorodnym) przekroczyła </w:t>
      </w:r>
      <w:r w:rsidRPr="008C3266">
        <w:rPr>
          <w:sz w:val="24"/>
          <w:szCs w:val="24"/>
        </w:rPr>
        <w:t>5 % sumy bilansowej aktywów w rozumieniu przepisów o rachunkowości</w:t>
      </w:r>
      <w:r>
        <w:rPr>
          <w:sz w:val="24"/>
          <w:szCs w:val="24"/>
        </w:rPr>
        <w:t>.</w:t>
      </w:r>
      <w:r w:rsidR="00C40BE1">
        <w:rPr>
          <w:rStyle w:val="Odwoanieprzypisudolnego"/>
          <w:sz w:val="24"/>
          <w:szCs w:val="24"/>
        </w:rPr>
        <w:footnoteReference w:id="3"/>
      </w:r>
    </w:p>
    <w:p w:rsidR="00C40BE1" w:rsidRDefault="00C40BE1" w:rsidP="00C40BE1">
      <w:pPr>
        <w:ind w:left="720"/>
        <w:rPr>
          <w:b/>
          <w:i/>
          <w:sz w:val="24"/>
          <w:szCs w:val="24"/>
          <w:u w:val="single"/>
        </w:rPr>
      </w:pPr>
      <w:r w:rsidRPr="0021754A">
        <w:rPr>
          <w:b/>
          <w:i/>
          <w:sz w:val="24"/>
          <w:szCs w:val="24"/>
          <w:u w:val="single"/>
        </w:rPr>
        <w:t>Transakcje   z podmiotami powiązanymi</w:t>
      </w:r>
      <w:r>
        <w:rPr>
          <w:b/>
          <w:i/>
          <w:sz w:val="24"/>
          <w:szCs w:val="24"/>
          <w:u w:val="single"/>
        </w:rPr>
        <w:t xml:space="preserve"> nie będącymi  rezydentami podatkowymi Rzeczypospolitej Polskiej</w:t>
      </w:r>
    </w:p>
    <w:p w:rsidR="00C40BE1" w:rsidRDefault="00C40BE1" w:rsidP="00C40BE1">
      <w:pPr>
        <w:ind w:left="720"/>
        <w:rPr>
          <w:sz w:val="24"/>
          <w:szCs w:val="24"/>
        </w:rPr>
      </w:pPr>
      <w:r w:rsidRPr="008C3266">
        <w:rPr>
          <w:sz w:val="24"/>
          <w:szCs w:val="24"/>
        </w:rPr>
        <w:t>W Roku podatkowym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Eurokantor</w:t>
      </w:r>
      <w:proofErr w:type="spellEnd"/>
      <w:r>
        <w:rPr>
          <w:sz w:val="24"/>
          <w:szCs w:val="24"/>
        </w:rPr>
        <w:t xml:space="preserve">  Cyrkot Zieliński Spółka Komandytowa , nie zawierała z podmiotami powiązanymi </w:t>
      </w:r>
      <w:proofErr w:type="spellStart"/>
      <w:r>
        <w:rPr>
          <w:sz w:val="24"/>
          <w:szCs w:val="24"/>
        </w:rPr>
        <w:t>niebedącymi</w:t>
      </w:r>
      <w:proofErr w:type="spellEnd"/>
      <w:r>
        <w:rPr>
          <w:sz w:val="24"/>
          <w:szCs w:val="24"/>
        </w:rPr>
        <w:t xml:space="preserve"> rezydentami Rzeczypospolitej Polskiej,   transakcji o charakterze  jednorodnym, których wartość ( liczona odrębnie  dla każdej transakcji o charakterze jednorodnym) przekroczyła </w:t>
      </w:r>
      <w:r w:rsidRPr="008C3266">
        <w:rPr>
          <w:sz w:val="24"/>
          <w:szCs w:val="24"/>
        </w:rPr>
        <w:t>5 % sumy bilansowej aktywów w rozumieniu przepisów o rachunkowości</w:t>
      </w:r>
    </w:p>
    <w:p w:rsidR="00C40BE1" w:rsidRDefault="00C40BE1" w:rsidP="00C40BE1">
      <w:pPr>
        <w:ind w:left="72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2.5</w:t>
      </w:r>
      <w:r w:rsidRPr="0021754A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Planowane lub  podejmowane działania  restrukturyzacyjne</w:t>
      </w:r>
    </w:p>
    <w:p w:rsidR="00EB7F0B" w:rsidRDefault="00C40BE1" w:rsidP="00C40BE1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Podstaw prawna : </w:t>
      </w:r>
      <w:r w:rsidRPr="001E4FC2">
        <w:rPr>
          <w:i/>
          <w:sz w:val="24"/>
          <w:szCs w:val="24"/>
        </w:rPr>
        <w:t>art. 27c ust 2 pkt</w:t>
      </w:r>
      <w:r>
        <w:rPr>
          <w:i/>
          <w:sz w:val="24"/>
          <w:szCs w:val="24"/>
        </w:rPr>
        <w:t xml:space="preserve">3 lit. b </w:t>
      </w:r>
      <w:r w:rsidRPr="001E4FC2">
        <w:rPr>
          <w:i/>
          <w:sz w:val="24"/>
          <w:szCs w:val="24"/>
        </w:rPr>
        <w:t xml:space="preserve"> Ustawy o CIT</w:t>
      </w:r>
      <w:r>
        <w:rPr>
          <w:i/>
          <w:sz w:val="24"/>
          <w:szCs w:val="24"/>
        </w:rPr>
        <w:t>: „ informacje o : b0 planowany</w:t>
      </w:r>
      <w:r w:rsidR="00EB7F0B">
        <w:rPr>
          <w:i/>
          <w:sz w:val="24"/>
          <w:szCs w:val="24"/>
        </w:rPr>
        <w:t>ch</w:t>
      </w:r>
      <w:r>
        <w:rPr>
          <w:i/>
          <w:sz w:val="24"/>
          <w:szCs w:val="24"/>
        </w:rPr>
        <w:t xml:space="preserve"> lub podejmowany</w:t>
      </w:r>
      <w:r w:rsidR="00EB7F0B">
        <w:rPr>
          <w:i/>
          <w:sz w:val="24"/>
          <w:szCs w:val="24"/>
        </w:rPr>
        <w:t>ch</w:t>
      </w:r>
      <w:r>
        <w:rPr>
          <w:i/>
          <w:sz w:val="24"/>
          <w:szCs w:val="24"/>
        </w:rPr>
        <w:t xml:space="preserve"> przez podatnika </w:t>
      </w:r>
      <w:r w:rsidR="00EB7F0B">
        <w:rPr>
          <w:i/>
          <w:sz w:val="24"/>
          <w:szCs w:val="24"/>
        </w:rPr>
        <w:t xml:space="preserve">działaniach restrukturyzacyjnych  mogących mieć wpływ  na </w:t>
      </w:r>
      <w:proofErr w:type="spellStart"/>
      <w:r w:rsidR="00EB7F0B">
        <w:rPr>
          <w:i/>
          <w:sz w:val="24"/>
          <w:szCs w:val="24"/>
        </w:rPr>
        <w:t>wysokośc</w:t>
      </w:r>
      <w:proofErr w:type="spellEnd"/>
      <w:r w:rsidR="00EB7F0B">
        <w:rPr>
          <w:i/>
          <w:sz w:val="24"/>
          <w:szCs w:val="24"/>
        </w:rPr>
        <w:t xml:space="preserve"> </w:t>
      </w:r>
      <w:proofErr w:type="spellStart"/>
      <w:r w:rsidR="00EB7F0B">
        <w:rPr>
          <w:i/>
          <w:sz w:val="24"/>
          <w:szCs w:val="24"/>
        </w:rPr>
        <w:t>zobowiązan</w:t>
      </w:r>
      <w:proofErr w:type="spellEnd"/>
      <w:r w:rsidR="00EB7F0B">
        <w:rPr>
          <w:i/>
          <w:sz w:val="24"/>
          <w:szCs w:val="24"/>
        </w:rPr>
        <w:t xml:space="preserve"> podatkowych podatnika  lub powiązanych w rozumieniu art. 11 a ust.1 </w:t>
      </w:r>
      <w:proofErr w:type="spellStart"/>
      <w:r w:rsidR="00EB7F0B">
        <w:rPr>
          <w:i/>
          <w:sz w:val="24"/>
          <w:szCs w:val="24"/>
        </w:rPr>
        <w:t>pkt</w:t>
      </w:r>
      <w:proofErr w:type="spellEnd"/>
      <w:r w:rsidR="00EB7F0B">
        <w:rPr>
          <w:i/>
          <w:sz w:val="24"/>
          <w:szCs w:val="24"/>
        </w:rPr>
        <w:t xml:space="preserve"> 4”</w:t>
      </w:r>
    </w:p>
    <w:p w:rsidR="00EB7F0B" w:rsidRDefault="00EB7F0B" w:rsidP="00C40BE1">
      <w:pPr>
        <w:ind w:left="72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Podejmowane działania  restrukturyzacyjne</w:t>
      </w:r>
    </w:p>
    <w:p w:rsidR="00C40BE1" w:rsidRDefault="00EB7F0B" w:rsidP="00C40BE1">
      <w:pPr>
        <w:ind w:left="720"/>
        <w:rPr>
          <w:b/>
          <w:i/>
          <w:sz w:val="24"/>
          <w:szCs w:val="24"/>
          <w:u w:val="single"/>
        </w:rPr>
      </w:pPr>
      <w:r w:rsidRPr="008C3266">
        <w:rPr>
          <w:sz w:val="24"/>
          <w:szCs w:val="24"/>
        </w:rPr>
        <w:t>W Roku podatkowym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Eurokantor</w:t>
      </w:r>
      <w:proofErr w:type="spellEnd"/>
      <w:r>
        <w:rPr>
          <w:sz w:val="24"/>
          <w:szCs w:val="24"/>
        </w:rPr>
        <w:t xml:space="preserve">  Cyrkot Zieliński Spółka Komandytowa , nie podejmowała działań restrukturyzacyjnych z godnych z brzmieniem w/w podstawy prawnej.</w:t>
      </w:r>
    </w:p>
    <w:p w:rsidR="00EB7F0B" w:rsidRDefault="00EB7F0B" w:rsidP="00EB7F0B">
      <w:pPr>
        <w:ind w:left="72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Planowane działania  restrukturyzacyjne</w:t>
      </w:r>
    </w:p>
    <w:p w:rsidR="00EB7F0B" w:rsidRDefault="00EB7F0B" w:rsidP="00EB7F0B">
      <w:pPr>
        <w:ind w:left="720"/>
        <w:rPr>
          <w:sz w:val="24"/>
          <w:szCs w:val="24"/>
        </w:rPr>
      </w:pPr>
      <w:r w:rsidRPr="008C3266">
        <w:rPr>
          <w:sz w:val="24"/>
          <w:szCs w:val="24"/>
        </w:rPr>
        <w:t>W Roku podatkowym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Eurokantor</w:t>
      </w:r>
      <w:proofErr w:type="spellEnd"/>
      <w:r>
        <w:rPr>
          <w:sz w:val="24"/>
          <w:szCs w:val="24"/>
        </w:rPr>
        <w:t xml:space="preserve">  Cyrkot Zieliński Spółka Komandytowa , nie planuje podejmowała działań restrukturyzacyjnych z godnych z brzmieniem w/w podstawy prawnej.</w:t>
      </w:r>
    </w:p>
    <w:p w:rsidR="0072462E" w:rsidRDefault="0072462E" w:rsidP="00EB7F0B">
      <w:pPr>
        <w:ind w:left="720"/>
        <w:rPr>
          <w:sz w:val="24"/>
          <w:szCs w:val="24"/>
        </w:rPr>
      </w:pPr>
    </w:p>
    <w:p w:rsidR="0072462E" w:rsidRDefault="0072462E" w:rsidP="00EB7F0B">
      <w:pPr>
        <w:ind w:left="720"/>
        <w:rPr>
          <w:sz w:val="24"/>
          <w:szCs w:val="24"/>
        </w:rPr>
      </w:pPr>
    </w:p>
    <w:p w:rsidR="0072462E" w:rsidRDefault="0072462E" w:rsidP="00EB7F0B">
      <w:pPr>
        <w:ind w:left="720"/>
        <w:rPr>
          <w:sz w:val="24"/>
          <w:szCs w:val="24"/>
        </w:rPr>
      </w:pPr>
    </w:p>
    <w:p w:rsidR="0072462E" w:rsidRDefault="0072462E" w:rsidP="0072462E">
      <w:pPr>
        <w:ind w:left="72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2.6</w:t>
      </w:r>
      <w:r w:rsidRPr="0021754A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Katalog  złożonych wniosków</w:t>
      </w:r>
    </w:p>
    <w:p w:rsidR="0072462E" w:rsidRDefault="0072462E" w:rsidP="00EB7F0B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Podstaw prawna : </w:t>
      </w:r>
      <w:r w:rsidRPr="001E4FC2">
        <w:rPr>
          <w:i/>
          <w:sz w:val="24"/>
          <w:szCs w:val="24"/>
        </w:rPr>
        <w:t xml:space="preserve">art. 27c ust 2 </w:t>
      </w:r>
      <w:proofErr w:type="spellStart"/>
      <w:r w:rsidRPr="001E4FC2">
        <w:rPr>
          <w:i/>
          <w:sz w:val="24"/>
          <w:szCs w:val="24"/>
        </w:rPr>
        <w:t>pkt</w:t>
      </w:r>
      <w:proofErr w:type="spellEnd"/>
      <w:r>
        <w:rPr>
          <w:i/>
          <w:sz w:val="24"/>
          <w:szCs w:val="24"/>
        </w:rPr>
        <w:t xml:space="preserve"> 4 </w:t>
      </w:r>
      <w:r w:rsidRPr="001E4FC2">
        <w:rPr>
          <w:i/>
          <w:sz w:val="24"/>
          <w:szCs w:val="24"/>
        </w:rPr>
        <w:t xml:space="preserve"> Ustawy o CIT</w:t>
      </w:r>
      <w:r>
        <w:rPr>
          <w:i/>
          <w:sz w:val="24"/>
          <w:szCs w:val="24"/>
        </w:rPr>
        <w:t>: „</w:t>
      </w:r>
      <w:r w:rsidR="00E160E8">
        <w:rPr>
          <w:i/>
          <w:sz w:val="24"/>
          <w:szCs w:val="24"/>
        </w:rPr>
        <w:t xml:space="preserve">informacje o złożonych przez podatnika wnioskach o wydanie : a) ogólnej interpretacji podatkowej o której mowa w art44a  par. 1 Ordynacji podatkowej, B0 interpretacji przepisów prawa podatkowego, o której mowa  w art. 14b Ordynacji podatkowej, c) wiążącej informacji stawkowej, o której mowa  w art. 42 a ustawy o podatku od towarów i usług, d)wiążącej informacji akcyzowej , o </w:t>
      </w:r>
      <w:proofErr w:type="spellStart"/>
      <w:r w:rsidR="00E160E8">
        <w:rPr>
          <w:i/>
          <w:sz w:val="24"/>
          <w:szCs w:val="24"/>
        </w:rPr>
        <w:t>którj</w:t>
      </w:r>
      <w:proofErr w:type="spellEnd"/>
      <w:r w:rsidR="00E160E8">
        <w:rPr>
          <w:i/>
          <w:sz w:val="24"/>
          <w:szCs w:val="24"/>
        </w:rPr>
        <w:t xml:space="preserve"> mowa w art7 d ust. 1 ustawy z dnia 6 grudnia 2008 </w:t>
      </w:r>
      <w:proofErr w:type="spellStart"/>
      <w:r w:rsidR="00E160E8">
        <w:rPr>
          <w:i/>
          <w:sz w:val="24"/>
          <w:szCs w:val="24"/>
        </w:rPr>
        <w:t>r</w:t>
      </w:r>
      <w:proofErr w:type="spellEnd"/>
      <w:r w:rsidR="00E160E8">
        <w:rPr>
          <w:i/>
          <w:sz w:val="24"/>
          <w:szCs w:val="24"/>
        </w:rPr>
        <w:t>.  o podatku akcyzowym ( Dz. U. z 2020r. poz. 722 i 1747)”</w:t>
      </w:r>
    </w:p>
    <w:p w:rsidR="00E160E8" w:rsidRDefault="00E160E8" w:rsidP="00EB7F0B">
      <w:pPr>
        <w:ind w:left="720"/>
        <w:rPr>
          <w:sz w:val="24"/>
          <w:szCs w:val="24"/>
        </w:rPr>
      </w:pPr>
      <w:r w:rsidRPr="00E160E8">
        <w:rPr>
          <w:sz w:val="24"/>
          <w:szCs w:val="24"/>
        </w:rPr>
        <w:t>Wykaz zło</w:t>
      </w:r>
      <w:r>
        <w:rPr>
          <w:sz w:val="24"/>
          <w:szCs w:val="24"/>
        </w:rPr>
        <w:t>żonych w Roku pod</w:t>
      </w:r>
      <w:r w:rsidR="009A54A7">
        <w:rPr>
          <w:sz w:val="24"/>
          <w:szCs w:val="24"/>
        </w:rPr>
        <w:t>atkowym wniosków , wraz z uwzglę</w:t>
      </w:r>
      <w:r>
        <w:rPr>
          <w:sz w:val="24"/>
          <w:szCs w:val="24"/>
        </w:rPr>
        <w:t>dnieniem  strony składającej wniosek  oraz zakres  wniosku  zakres wniosku został wskazany z poniższej tabeli.</w:t>
      </w:r>
    </w:p>
    <w:tbl>
      <w:tblPr>
        <w:tblStyle w:val="redniecieniowanie2akcent5"/>
        <w:tblW w:w="5000" w:type="pct"/>
        <w:tblLook w:val="0660"/>
      </w:tblPr>
      <w:tblGrid>
        <w:gridCol w:w="7345"/>
        <w:gridCol w:w="221"/>
        <w:gridCol w:w="829"/>
        <w:gridCol w:w="893"/>
      </w:tblGrid>
      <w:tr w:rsidR="00E160E8" w:rsidTr="00023B51">
        <w:trPr>
          <w:cnfStyle w:val="100000000000"/>
        </w:trPr>
        <w:tc>
          <w:tcPr>
            <w:tcW w:w="3954" w:type="pct"/>
            <w:noWrap/>
          </w:tcPr>
          <w:p w:rsidR="00E160E8" w:rsidRDefault="00E160E8">
            <w:r>
              <w:t>Rodzaj wniosku</w:t>
            </w:r>
          </w:p>
        </w:tc>
        <w:tc>
          <w:tcPr>
            <w:tcW w:w="119" w:type="pct"/>
          </w:tcPr>
          <w:p w:rsidR="00E160E8" w:rsidRDefault="00E160E8"/>
        </w:tc>
        <w:tc>
          <w:tcPr>
            <w:tcW w:w="446" w:type="pct"/>
          </w:tcPr>
          <w:p w:rsidR="00E160E8" w:rsidRPr="00935C6F" w:rsidRDefault="00E160E8" w:rsidP="00935C6F">
            <w:pPr>
              <w:rPr>
                <w:sz w:val="16"/>
                <w:szCs w:val="16"/>
              </w:rPr>
            </w:pPr>
            <w:r w:rsidRPr="00935C6F">
              <w:rPr>
                <w:sz w:val="16"/>
                <w:szCs w:val="16"/>
              </w:rPr>
              <w:t>Strona składająca wniosek</w:t>
            </w:r>
          </w:p>
        </w:tc>
        <w:tc>
          <w:tcPr>
            <w:tcW w:w="481" w:type="pct"/>
          </w:tcPr>
          <w:p w:rsidR="00E160E8" w:rsidRDefault="00E160E8" w:rsidP="00935C6F">
            <w:pPr>
              <w:jc w:val="center"/>
            </w:pPr>
            <w:r>
              <w:t>Zakres wniosku</w:t>
            </w:r>
          </w:p>
        </w:tc>
      </w:tr>
      <w:tr w:rsidR="00E160E8" w:rsidTr="00023B51">
        <w:tc>
          <w:tcPr>
            <w:tcW w:w="3954" w:type="pct"/>
            <w:noWrap/>
          </w:tcPr>
          <w:p w:rsidR="00E160E8" w:rsidRDefault="00E160E8"/>
        </w:tc>
        <w:tc>
          <w:tcPr>
            <w:tcW w:w="119" w:type="pct"/>
          </w:tcPr>
          <w:p w:rsidR="00E160E8" w:rsidRDefault="00E160E8">
            <w:pPr>
              <w:rPr>
                <w:rStyle w:val="Wyrnieniedelikatne"/>
              </w:rPr>
            </w:pPr>
          </w:p>
        </w:tc>
        <w:tc>
          <w:tcPr>
            <w:tcW w:w="446" w:type="pct"/>
          </w:tcPr>
          <w:p w:rsidR="00E160E8" w:rsidRDefault="00E160E8"/>
        </w:tc>
        <w:tc>
          <w:tcPr>
            <w:tcW w:w="481" w:type="pct"/>
          </w:tcPr>
          <w:p w:rsidR="00E160E8" w:rsidRDefault="00E160E8"/>
        </w:tc>
      </w:tr>
      <w:tr w:rsidR="00E160E8" w:rsidTr="00023B51">
        <w:tc>
          <w:tcPr>
            <w:tcW w:w="3954" w:type="pct"/>
            <w:noWrap/>
          </w:tcPr>
          <w:p w:rsidR="00E160E8" w:rsidRDefault="00E160E8">
            <w:r>
              <w:t>Wniosek  o wydanie ogólnej interpretacji podatkowej</w:t>
            </w:r>
          </w:p>
        </w:tc>
        <w:tc>
          <w:tcPr>
            <w:tcW w:w="119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46" w:type="pct"/>
          </w:tcPr>
          <w:p w:rsidR="00E160E8" w:rsidRDefault="00E160E8">
            <w:pPr>
              <w:pStyle w:val="DecimalAligned"/>
            </w:pPr>
            <w:r>
              <w:t>Brak</w:t>
            </w:r>
          </w:p>
        </w:tc>
        <w:tc>
          <w:tcPr>
            <w:tcW w:w="481" w:type="pct"/>
          </w:tcPr>
          <w:p w:rsidR="00E160E8" w:rsidRDefault="00E160E8">
            <w:pPr>
              <w:pStyle w:val="DecimalAligned"/>
            </w:pPr>
            <w:r>
              <w:t>Brak</w:t>
            </w:r>
          </w:p>
        </w:tc>
      </w:tr>
      <w:tr w:rsidR="00E160E8" w:rsidTr="00023B51">
        <w:tc>
          <w:tcPr>
            <w:tcW w:w="3954" w:type="pct"/>
            <w:noWrap/>
          </w:tcPr>
          <w:p w:rsidR="00E160E8" w:rsidRDefault="00E160E8"/>
        </w:tc>
        <w:tc>
          <w:tcPr>
            <w:tcW w:w="119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46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81" w:type="pct"/>
          </w:tcPr>
          <w:p w:rsidR="00E160E8" w:rsidRDefault="00E160E8">
            <w:pPr>
              <w:pStyle w:val="DecimalAligned"/>
            </w:pPr>
          </w:p>
        </w:tc>
      </w:tr>
      <w:tr w:rsidR="00E160E8" w:rsidTr="00023B51">
        <w:tc>
          <w:tcPr>
            <w:tcW w:w="3954" w:type="pct"/>
            <w:noWrap/>
          </w:tcPr>
          <w:p w:rsidR="00E160E8" w:rsidRDefault="00E160E8" w:rsidP="00E160E8">
            <w:r>
              <w:t>Wniosek o wydanie interpretacji przepisów prawa podatkowego</w:t>
            </w:r>
          </w:p>
          <w:p w:rsidR="00E160E8" w:rsidRDefault="00E160E8" w:rsidP="00E160E8">
            <w:r>
              <w:t xml:space="preserve"> </w:t>
            </w:r>
          </w:p>
        </w:tc>
        <w:tc>
          <w:tcPr>
            <w:tcW w:w="119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46" w:type="pct"/>
          </w:tcPr>
          <w:p w:rsidR="00E160E8" w:rsidRDefault="00E160E8">
            <w:pPr>
              <w:pStyle w:val="DecimalAligned"/>
            </w:pPr>
            <w:r>
              <w:t>Brak</w:t>
            </w:r>
          </w:p>
        </w:tc>
        <w:tc>
          <w:tcPr>
            <w:tcW w:w="481" w:type="pct"/>
          </w:tcPr>
          <w:p w:rsidR="00E160E8" w:rsidRDefault="00E160E8">
            <w:pPr>
              <w:pStyle w:val="DecimalAligned"/>
            </w:pPr>
            <w:r>
              <w:t>Brak</w:t>
            </w:r>
          </w:p>
        </w:tc>
      </w:tr>
      <w:tr w:rsidR="00E160E8" w:rsidTr="00023B51">
        <w:tc>
          <w:tcPr>
            <w:tcW w:w="3954" w:type="pct"/>
            <w:noWrap/>
          </w:tcPr>
          <w:p w:rsidR="00E160E8" w:rsidRDefault="00E160E8"/>
        </w:tc>
        <w:tc>
          <w:tcPr>
            <w:tcW w:w="119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46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81" w:type="pct"/>
          </w:tcPr>
          <w:p w:rsidR="00E160E8" w:rsidRDefault="00E160E8">
            <w:pPr>
              <w:pStyle w:val="DecimalAligned"/>
            </w:pPr>
          </w:p>
        </w:tc>
      </w:tr>
      <w:tr w:rsidR="00E160E8" w:rsidTr="00023B51">
        <w:tc>
          <w:tcPr>
            <w:tcW w:w="3954" w:type="pct"/>
            <w:noWrap/>
          </w:tcPr>
          <w:p w:rsidR="00E160E8" w:rsidRDefault="00E160E8">
            <w:r>
              <w:t>Wniosek o wydanie wiążącej informacji stawkowej</w:t>
            </w:r>
          </w:p>
        </w:tc>
        <w:tc>
          <w:tcPr>
            <w:tcW w:w="119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46" w:type="pct"/>
          </w:tcPr>
          <w:p w:rsidR="00E160E8" w:rsidRDefault="00E160E8">
            <w:pPr>
              <w:pStyle w:val="DecimalAligned"/>
            </w:pPr>
            <w:r>
              <w:t>Brak</w:t>
            </w:r>
          </w:p>
        </w:tc>
        <w:tc>
          <w:tcPr>
            <w:tcW w:w="481" w:type="pct"/>
          </w:tcPr>
          <w:p w:rsidR="00E160E8" w:rsidRDefault="00E160E8">
            <w:pPr>
              <w:pStyle w:val="DecimalAligned"/>
            </w:pPr>
            <w:r>
              <w:t>Brak</w:t>
            </w:r>
          </w:p>
        </w:tc>
      </w:tr>
      <w:tr w:rsidR="00E160E8" w:rsidTr="00023B51">
        <w:tc>
          <w:tcPr>
            <w:tcW w:w="3954" w:type="pct"/>
            <w:noWrap/>
          </w:tcPr>
          <w:p w:rsidR="00E160E8" w:rsidRDefault="00E160E8"/>
          <w:p w:rsidR="00865632" w:rsidRDefault="00865632">
            <w:r>
              <w:t>Wnioski o wydanie innych decyzji /interpretacji mających wpływ na rozliczenia podatkowe</w:t>
            </w:r>
          </w:p>
        </w:tc>
        <w:tc>
          <w:tcPr>
            <w:tcW w:w="119" w:type="pct"/>
          </w:tcPr>
          <w:p w:rsidR="00E160E8" w:rsidRDefault="00E160E8">
            <w:pPr>
              <w:rPr>
                <w:rStyle w:val="Wyrnieniedelikatne"/>
              </w:rPr>
            </w:pPr>
          </w:p>
        </w:tc>
        <w:tc>
          <w:tcPr>
            <w:tcW w:w="446" w:type="pct"/>
          </w:tcPr>
          <w:p w:rsidR="00865632" w:rsidRDefault="00865632"/>
          <w:p w:rsidR="00E160E8" w:rsidRPr="00865632" w:rsidRDefault="00865632" w:rsidP="00865632">
            <w:r>
              <w:t>Brak</w:t>
            </w:r>
          </w:p>
        </w:tc>
        <w:tc>
          <w:tcPr>
            <w:tcW w:w="481" w:type="pct"/>
          </w:tcPr>
          <w:p w:rsidR="00865632" w:rsidRDefault="00865632"/>
          <w:p w:rsidR="00E160E8" w:rsidRPr="00865632" w:rsidRDefault="00865632" w:rsidP="00865632">
            <w:r>
              <w:t>Brak</w:t>
            </w:r>
          </w:p>
        </w:tc>
      </w:tr>
      <w:tr w:rsidR="00E160E8" w:rsidTr="00023B51">
        <w:tc>
          <w:tcPr>
            <w:tcW w:w="3954" w:type="pct"/>
            <w:noWrap/>
          </w:tcPr>
          <w:p w:rsidR="00E160E8" w:rsidRDefault="00E160E8"/>
        </w:tc>
        <w:tc>
          <w:tcPr>
            <w:tcW w:w="119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46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81" w:type="pct"/>
          </w:tcPr>
          <w:p w:rsidR="00E160E8" w:rsidRDefault="00E160E8">
            <w:pPr>
              <w:pStyle w:val="DecimalAligned"/>
            </w:pPr>
          </w:p>
        </w:tc>
      </w:tr>
      <w:tr w:rsidR="00E160E8" w:rsidTr="00023B51">
        <w:tc>
          <w:tcPr>
            <w:tcW w:w="3954" w:type="pct"/>
            <w:noWrap/>
          </w:tcPr>
          <w:p w:rsidR="00E160E8" w:rsidRDefault="00E160E8">
            <w:r>
              <w:t>Wniosek o wydanie  wiążącej  informacji akcyzowej</w:t>
            </w:r>
          </w:p>
        </w:tc>
        <w:tc>
          <w:tcPr>
            <w:tcW w:w="119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46" w:type="pct"/>
          </w:tcPr>
          <w:p w:rsidR="00E160E8" w:rsidRDefault="00E160E8">
            <w:pPr>
              <w:pStyle w:val="DecimalAligned"/>
            </w:pPr>
            <w:r>
              <w:t>Brak</w:t>
            </w:r>
          </w:p>
        </w:tc>
        <w:tc>
          <w:tcPr>
            <w:tcW w:w="481" w:type="pct"/>
          </w:tcPr>
          <w:p w:rsidR="00E160E8" w:rsidRDefault="00E160E8">
            <w:pPr>
              <w:pStyle w:val="DecimalAligned"/>
            </w:pPr>
            <w:r>
              <w:t>Brak</w:t>
            </w:r>
          </w:p>
        </w:tc>
      </w:tr>
      <w:tr w:rsidR="00E160E8" w:rsidTr="00023B51">
        <w:tc>
          <w:tcPr>
            <w:tcW w:w="3954" w:type="pct"/>
            <w:noWrap/>
          </w:tcPr>
          <w:p w:rsidR="00E160E8" w:rsidRDefault="00E160E8"/>
        </w:tc>
        <w:tc>
          <w:tcPr>
            <w:tcW w:w="119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46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81" w:type="pct"/>
          </w:tcPr>
          <w:p w:rsidR="00E160E8" w:rsidRDefault="00E160E8">
            <w:pPr>
              <w:pStyle w:val="DecimalAligned"/>
            </w:pPr>
          </w:p>
        </w:tc>
      </w:tr>
      <w:tr w:rsidR="00E160E8" w:rsidTr="00023B51">
        <w:tc>
          <w:tcPr>
            <w:tcW w:w="3954" w:type="pct"/>
            <w:noWrap/>
          </w:tcPr>
          <w:p w:rsidR="00E160E8" w:rsidRDefault="00E160E8" w:rsidP="00E160E8">
            <w:r>
              <w:t>Wniosek o wydanie decyzji APA</w:t>
            </w:r>
          </w:p>
        </w:tc>
        <w:tc>
          <w:tcPr>
            <w:tcW w:w="119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46" w:type="pct"/>
          </w:tcPr>
          <w:p w:rsidR="00E160E8" w:rsidRDefault="00E160E8">
            <w:pPr>
              <w:pStyle w:val="DecimalAligned"/>
            </w:pPr>
            <w:r>
              <w:t>Brak</w:t>
            </w:r>
          </w:p>
        </w:tc>
        <w:tc>
          <w:tcPr>
            <w:tcW w:w="481" w:type="pct"/>
          </w:tcPr>
          <w:p w:rsidR="00E160E8" w:rsidRDefault="00E160E8">
            <w:pPr>
              <w:pStyle w:val="DecimalAligned"/>
            </w:pPr>
            <w:r>
              <w:t>Brak</w:t>
            </w:r>
          </w:p>
        </w:tc>
      </w:tr>
      <w:tr w:rsidR="00E160E8" w:rsidTr="00023B51">
        <w:tc>
          <w:tcPr>
            <w:tcW w:w="3954" w:type="pct"/>
            <w:noWrap/>
          </w:tcPr>
          <w:p w:rsidR="00E160E8" w:rsidRDefault="00E160E8"/>
        </w:tc>
        <w:tc>
          <w:tcPr>
            <w:tcW w:w="119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46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81" w:type="pct"/>
          </w:tcPr>
          <w:p w:rsidR="00E160E8" w:rsidRDefault="00E160E8">
            <w:pPr>
              <w:pStyle w:val="DecimalAligned"/>
            </w:pPr>
          </w:p>
        </w:tc>
      </w:tr>
      <w:tr w:rsidR="00E160E8" w:rsidTr="00023B51">
        <w:trPr>
          <w:cnfStyle w:val="010000000000"/>
        </w:trPr>
        <w:tc>
          <w:tcPr>
            <w:tcW w:w="3954" w:type="pct"/>
            <w:noWrap/>
          </w:tcPr>
          <w:p w:rsidR="00E160E8" w:rsidRDefault="00E160E8"/>
        </w:tc>
        <w:tc>
          <w:tcPr>
            <w:tcW w:w="119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46" w:type="pct"/>
          </w:tcPr>
          <w:p w:rsidR="00E160E8" w:rsidRDefault="00E160E8">
            <w:pPr>
              <w:pStyle w:val="DecimalAligned"/>
            </w:pPr>
          </w:p>
        </w:tc>
        <w:tc>
          <w:tcPr>
            <w:tcW w:w="481" w:type="pct"/>
          </w:tcPr>
          <w:p w:rsidR="00E160E8" w:rsidRDefault="00E160E8">
            <w:pPr>
              <w:pStyle w:val="DecimalAligned"/>
            </w:pPr>
          </w:p>
        </w:tc>
      </w:tr>
    </w:tbl>
    <w:p w:rsidR="00E160E8" w:rsidRPr="00E160E8" w:rsidRDefault="00E160E8" w:rsidP="00EB7F0B">
      <w:pPr>
        <w:ind w:left="720"/>
        <w:rPr>
          <w:sz w:val="24"/>
          <w:szCs w:val="24"/>
        </w:rPr>
      </w:pPr>
    </w:p>
    <w:p w:rsidR="009A54A7" w:rsidRDefault="009A54A7" w:rsidP="009A54A7">
      <w:pPr>
        <w:ind w:left="720"/>
        <w:rPr>
          <w:b/>
          <w:i/>
          <w:sz w:val="24"/>
          <w:szCs w:val="24"/>
          <w:u w:val="single"/>
        </w:rPr>
      </w:pPr>
    </w:p>
    <w:p w:rsidR="009A54A7" w:rsidRDefault="009A54A7" w:rsidP="009A54A7">
      <w:pPr>
        <w:ind w:left="720"/>
        <w:rPr>
          <w:b/>
          <w:i/>
          <w:sz w:val="24"/>
          <w:szCs w:val="24"/>
          <w:u w:val="single"/>
        </w:rPr>
      </w:pPr>
    </w:p>
    <w:p w:rsidR="009A54A7" w:rsidRDefault="009A54A7" w:rsidP="009A54A7">
      <w:pPr>
        <w:ind w:left="720"/>
        <w:rPr>
          <w:b/>
          <w:i/>
          <w:sz w:val="24"/>
          <w:szCs w:val="24"/>
          <w:u w:val="single"/>
        </w:rPr>
      </w:pPr>
    </w:p>
    <w:p w:rsidR="009A54A7" w:rsidRDefault="009A54A7" w:rsidP="009A54A7">
      <w:pPr>
        <w:ind w:left="720"/>
        <w:rPr>
          <w:b/>
          <w:i/>
          <w:sz w:val="24"/>
          <w:szCs w:val="24"/>
          <w:u w:val="single"/>
        </w:rPr>
      </w:pPr>
    </w:p>
    <w:p w:rsidR="009A54A7" w:rsidRDefault="009A54A7" w:rsidP="009A54A7">
      <w:pPr>
        <w:ind w:left="720"/>
        <w:rPr>
          <w:b/>
          <w:i/>
          <w:sz w:val="24"/>
          <w:szCs w:val="24"/>
          <w:u w:val="single"/>
        </w:rPr>
      </w:pPr>
    </w:p>
    <w:p w:rsidR="009A54A7" w:rsidRDefault="009A54A7" w:rsidP="009A54A7">
      <w:pPr>
        <w:ind w:left="720"/>
        <w:rPr>
          <w:b/>
          <w:i/>
          <w:sz w:val="24"/>
          <w:szCs w:val="24"/>
          <w:u w:val="single"/>
        </w:rPr>
      </w:pPr>
    </w:p>
    <w:p w:rsidR="00023B51" w:rsidRDefault="00023B51" w:rsidP="009A54A7">
      <w:pPr>
        <w:ind w:left="720"/>
        <w:rPr>
          <w:b/>
          <w:i/>
          <w:sz w:val="24"/>
          <w:szCs w:val="24"/>
          <w:u w:val="single"/>
        </w:rPr>
      </w:pPr>
    </w:p>
    <w:p w:rsidR="009A54A7" w:rsidRDefault="009A54A7" w:rsidP="009A54A7">
      <w:pPr>
        <w:ind w:left="72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2.7</w:t>
      </w:r>
      <w:r w:rsidRPr="0021754A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Rozliczenia podatkowe w rajach podatkowych</w:t>
      </w:r>
    </w:p>
    <w:p w:rsidR="00023B51" w:rsidRPr="00023B51" w:rsidRDefault="009A54A7" w:rsidP="00023B51">
      <w:pPr>
        <w:rPr>
          <w:i/>
        </w:rPr>
      </w:pPr>
      <w:r>
        <w:rPr>
          <w:sz w:val="24"/>
          <w:szCs w:val="24"/>
        </w:rPr>
        <w:t xml:space="preserve">Podstaw prawna : </w:t>
      </w:r>
      <w:r w:rsidRPr="001E4FC2">
        <w:rPr>
          <w:i/>
          <w:sz w:val="24"/>
          <w:szCs w:val="24"/>
        </w:rPr>
        <w:t xml:space="preserve">art. 27c ust 2 </w:t>
      </w:r>
      <w:proofErr w:type="spellStart"/>
      <w:r w:rsidRPr="001E4FC2">
        <w:rPr>
          <w:i/>
          <w:sz w:val="24"/>
          <w:szCs w:val="24"/>
        </w:rPr>
        <w:t>pkt</w:t>
      </w:r>
      <w:proofErr w:type="spellEnd"/>
      <w:r>
        <w:rPr>
          <w:i/>
          <w:sz w:val="24"/>
          <w:szCs w:val="24"/>
        </w:rPr>
        <w:t xml:space="preserve"> 5 </w:t>
      </w:r>
      <w:r w:rsidRPr="001E4FC2">
        <w:rPr>
          <w:i/>
          <w:sz w:val="24"/>
          <w:szCs w:val="24"/>
        </w:rPr>
        <w:t xml:space="preserve"> Ustawy o CIT</w:t>
      </w:r>
      <w:r w:rsidRPr="00023B51">
        <w:rPr>
          <w:i/>
          <w:sz w:val="24"/>
          <w:szCs w:val="24"/>
        </w:rPr>
        <w:t>: „</w:t>
      </w:r>
      <w:r w:rsidR="00023B51" w:rsidRPr="00023B51">
        <w:rPr>
          <w:i/>
        </w:rPr>
        <w:t>informacje dotyczące dokonywanych rozliczeń  podatkowych podatnika  na terytoriach  lub w krajach  stosujących szkodliwa konkur</w:t>
      </w:r>
      <w:r w:rsidR="001332A3">
        <w:rPr>
          <w:i/>
        </w:rPr>
        <w:t>encje</w:t>
      </w:r>
      <w:r w:rsidR="00023B51" w:rsidRPr="00023B51">
        <w:rPr>
          <w:i/>
        </w:rPr>
        <w:t xml:space="preserve"> podatkową wskazanych w aktach wykonawczych wydanych na podstawie  art. 11 j ust 2 i n podstawie  art. 23v ust 2  ustawy z dnia 26 lipca 1991 </w:t>
      </w:r>
      <w:proofErr w:type="spellStart"/>
      <w:r w:rsidR="00023B51" w:rsidRPr="00023B51">
        <w:rPr>
          <w:i/>
        </w:rPr>
        <w:t>r</w:t>
      </w:r>
      <w:proofErr w:type="spellEnd"/>
      <w:r w:rsidR="00023B51" w:rsidRPr="00023B51">
        <w:rPr>
          <w:i/>
        </w:rPr>
        <w:t>.  o podatku dochodowym od osób fizycznych oraz  w obwieszczeniu  ministra właściwego do spraw finansów  publicznych  wydanym na podstawie  art. 86a par10 Ordynacji podatkowej „</w:t>
      </w:r>
    </w:p>
    <w:p w:rsidR="00023B51" w:rsidRDefault="00023B51" w:rsidP="00023B51"/>
    <w:p w:rsidR="009A54A7" w:rsidRPr="00023B51" w:rsidRDefault="00023B51" w:rsidP="009A54A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 trakcie Roku podatkowego , za który </w:t>
      </w:r>
      <w:r w:rsidR="001332A3">
        <w:rPr>
          <w:sz w:val="24"/>
          <w:szCs w:val="24"/>
        </w:rPr>
        <w:t xml:space="preserve">sporządzana jest informacja  o realizowanej strategii podatkowej </w:t>
      </w:r>
      <w:proofErr w:type="spellStart"/>
      <w:r w:rsidR="001332A3">
        <w:rPr>
          <w:sz w:val="24"/>
          <w:szCs w:val="24"/>
        </w:rPr>
        <w:t>Eurokantor</w:t>
      </w:r>
      <w:proofErr w:type="spellEnd"/>
      <w:r w:rsidR="001332A3">
        <w:rPr>
          <w:sz w:val="24"/>
          <w:szCs w:val="24"/>
        </w:rPr>
        <w:t xml:space="preserve">  Cyrkot Zieliński Spółka Komandytowa nie dokonywała  rozliczeń podatkowych  na terytoriach lub w krajach  stosujących szkodliwa konkurencję podatkową , wskazanych w aktach wykonawczych wydanych na podstawie  art.11 j ust.2  i na pods</w:t>
      </w:r>
      <w:r w:rsidR="001B1F43">
        <w:rPr>
          <w:sz w:val="24"/>
          <w:szCs w:val="24"/>
        </w:rPr>
        <w:t xml:space="preserve">tawie art. 23v ust.2 ustawy z dnia 26 lipca 1991 </w:t>
      </w:r>
      <w:proofErr w:type="spellStart"/>
      <w:r w:rsidR="001B1F43">
        <w:rPr>
          <w:sz w:val="24"/>
          <w:szCs w:val="24"/>
        </w:rPr>
        <w:t>r</w:t>
      </w:r>
      <w:proofErr w:type="spellEnd"/>
      <w:r w:rsidR="001B1F43">
        <w:rPr>
          <w:sz w:val="24"/>
          <w:szCs w:val="24"/>
        </w:rPr>
        <w:t xml:space="preserve">.  o podatku dochodowym od osób fizycznych  (Dz. U. z 2021r., </w:t>
      </w:r>
      <w:proofErr w:type="spellStart"/>
      <w:r w:rsidR="001B1F43">
        <w:rPr>
          <w:sz w:val="24"/>
          <w:szCs w:val="24"/>
        </w:rPr>
        <w:t>poz</w:t>
      </w:r>
      <w:proofErr w:type="spellEnd"/>
      <w:r w:rsidR="001B1F43">
        <w:rPr>
          <w:sz w:val="24"/>
          <w:szCs w:val="24"/>
        </w:rPr>
        <w:t xml:space="preserve"> 1426, ze zm.) orz obwieszczeniu ministra  właściwego  do spraw finansów publicznych wydanym  na podstawie att.86 a par. 10 Ordynacji Podatkowej</w:t>
      </w:r>
    </w:p>
    <w:p w:rsidR="009A54A7" w:rsidRDefault="009A54A7" w:rsidP="009A54A7">
      <w:pPr>
        <w:ind w:left="720"/>
        <w:rPr>
          <w:b/>
          <w:i/>
          <w:sz w:val="24"/>
          <w:szCs w:val="24"/>
          <w:u w:val="single"/>
        </w:rPr>
      </w:pPr>
    </w:p>
    <w:p w:rsidR="0072462E" w:rsidRDefault="0072462E" w:rsidP="00EB7F0B">
      <w:pPr>
        <w:ind w:left="720"/>
        <w:rPr>
          <w:b/>
          <w:i/>
          <w:sz w:val="24"/>
          <w:szCs w:val="24"/>
          <w:u w:val="single"/>
        </w:rPr>
      </w:pPr>
    </w:p>
    <w:p w:rsidR="008C3266" w:rsidRDefault="008C3266" w:rsidP="00501362">
      <w:pPr>
        <w:ind w:left="720"/>
        <w:rPr>
          <w:b/>
          <w:i/>
          <w:sz w:val="24"/>
          <w:szCs w:val="24"/>
          <w:u w:val="single"/>
        </w:rPr>
      </w:pPr>
    </w:p>
    <w:p w:rsidR="0072462E" w:rsidRDefault="0072462E" w:rsidP="00501362">
      <w:pPr>
        <w:ind w:left="720"/>
        <w:rPr>
          <w:b/>
          <w:i/>
          <w:sz w:val="24"/>
          <w:szCs w:val="24"/>
          <w:u w:val="single"/>
        </w:rPr>
      </w:pPr>
    </w:p>
    <w:p w:rsidR="0072462E" w:rsidRDefault="0072462E" w:rsidP="00501362">
      <w:pPr>
        <w:ind w:left="720"/>
        <w:rPr>
          <w:b/>
          <w:i/>
          <w:sz w:val="24"/>
          <w:szCs w:val="24"/>
          <w:u w:val="single"/>
        </w:rPr>
      </w:pPr>
    </w:p>
    <w:p w:rsidR="0072462E" w:rsidRDefault="0072462E" w:rsidP="00501362">
      <w:pPr>
        <w:ind w:left="720"/>
        <w:rPr>
          <w:sz w:val="24"/>
          <w:szCs w:val="24"/>
        </w:rPr>
      </w:pPr>
    </w:p>
    <w:p w:rsidR="008C3266" w:rsidRPr="0021754A" w:rsidRDefault="008C3266" w:rsidP="00501362">
      <w:pPr>
        <w:ind w:left="720"/>
        <w:rPr>
          <w:sz w:val="24"/>
          <w:szCs w:val="24"/>
        </w:rPr>
      </w:pPr>
    </w:p>
    <w:p w:rsidR="0021754A" w:rsidRPr="0021754A" w:rsidRDefault="0021754A" w:rsidP="00501362">
      <w:pPr>
        <w:ind w:left="720"/>
        <w:rPr>
          <w:sz w:val="24"/>
          <w:szCs w:val="24"/>
        </w:rPr>
      </w:pPr>
    </w:p>
    <w:p w:rsidR="0021754A" w:rsidRPr="0021754A" w:rsidRDefault="0021754A" w:rsidP="00501362">
      <w:pPr>
        <w:ind w:left="720"/>
        <w:rPr>
          <w:b/>
          <w:i/>
          <w:sz w:val="24"/>
          <w:szCs w:val="24"/>
          <w:u w:val="single"/>
        </w:rPr>
      </w:pPr>
    </w:p>
    <w:p w:rsidR="0021754A" w:rsidRDefault="0021754A" w:rsidP="00501362">
      <w:pPr>
        <w:ind w:left="720"/>
        <w:rPr>
          <w:sz w:val="24"/>
          <w:szCs w:val="24"/>
        </w:rPr>
      </w:pPr>
    </w:p>
    <w:p w:rsidR="00317639" w:rsidRDefault="00317639" w:rsidP="00501362">
      <w:pPr>
        <w:ind w:left="720"/>
        <w:rPr>
          <w:sz w:val="24"/>
          <w:szCs w:val="24"/>
        </w:rPr>
      </w:pPr>
    </w:p>
    <w:p w:rsidR="00317639" w:rsidRPr="00501362" w:rsidRDefault="00317639" w:rsidP="00501362">
      <w:pPr>
        <w:ind w:left="720"/>
        <w:rPr>
          <w:sz w:val="24"/>
          <w:szCs w:val="24"/>
        </w:rPr>
      </w:pPr>
    </w:p>
    <w:p w:rsidR="00501362" w:rsidRPr="00501362" w:rsidRDefault="00501362" w:rsidP="00501362">
      <w:pPr>
        <w:ind w:left="708"/>
        <w:rPr>
          <w:sz w:val="24"/>
          <w:szCs w:val="24"/>
        </w:rPr>
      </w:pPr>
    </w:p>
    <w:p w:rsidR="009E5655" w:rsidRPr="009E5655" w:rsidRDefault="009E5655" w:rsidP="009E5655">
      <w:pPr>
        <w:pStyle w:val="Akapitzlist"/>
        <w:ind w:left="1080"/>
        <w:rPr>
          <w:sz w:val="24"/>
          <w:szCs w:val="24"/>
        </w:rPr>
      </w:pPr>
    </w:p>
    <w:sectPr w:rsidR="009E5655" w:rsidRPr="009E5655" w:rsidSect="00D91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52" w:rsidRDefault="00F57952" w:rsidP="007568C5">
      <w:pPr>
        <w:spacing w:after="0" w:line="240" w:lineRule="auto"/>
      </w:pPr>
      <w:r>
        <w:separator/>
      </w:r>
    </w:p>
  </w:endnote>
  <w:endnote w:type="continuationSeparator" w:id="0">
    <w:p w:rsidR="00F57952" w:rsidRDefault="00F57952" w:rsidP="0075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E8" w:rsidRDefault="00E160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243629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160E8" w:rsidRDefault="00E160E8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145890" w:rsidRPr="00145890">
            <w:rPr>
              <w:rFonts w:asciiTheme="majorHAnsi" w:hAnsiTheme="majorHAnsi"/>
              <w:noProof/>
              <w:sz w:val="28"/>
              <w:szCs w:val="28"/>
            </w:rPr>
            <w:t>7</w:t>
          </w:r>
        </w:fldSimple>
      </w:p>
    </w:sdtContent>
  </w:sdt>
  <w:p w:rsidR="00E160E8" w:rsidRDefault="00E160E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E8" w:rsidRDefault="00E160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52" w:rsidRDefault="00F57952" w:rsidP="007568C5">
      <w:pPr>
        <w:spacing w:after="0" w:line="240" w:lineRule="auto"/>
      </w:pPr>
      <w:r>
        <w:separator/>
      </w:r>
    </w:p>
  </w:footnote>
  <w:footnote w:type="continuationSeparator" w:id="0">
    <w:p w:rsidR="00F57952" w:rsidRDefault="00F57952" w:rsidP="007568C5">
      <w:pPr>
        <w:spacing w:after="0" w:line="240" w:lineRule="auto"/>
      </w:pPr>
      <w:r>
        <w:continuationSeparator/>
      </w:r>
    </w:p>
  </w:footnote>
  <w:footnote w:id="1">
    <w:p w:rsidR="00E160E8" w:rsidRDefault="00E160E8">
      <w:pPr>
        <w:pStyle w:val="Tekstprzypisudolnego"/>
      </w:pPr>
      <w:r>
        <w:rPr>
          <w:rStyle w:val="Odwoanieprzypisudolnego"/>
        </w:rPr>
        <w:footnoteRef/>
      </w:r>
      <w:r>
        <w:t xml:space="preserve"> Ustawa  z dnia 15  lutego 1992 </w:t>
      </w:r>
      <w:proofErr w:type="spellStart"/>
      <w:r>
        <w:t>r</w:t>
      </w:r>
      <w:proofErr w:type="spellEnd"/>
      <w:r>
        <w:t>. o podatku  dochodowym od osób  prawnych (</w:t>
      </w:r>
      <w:proofErr w:type="spellStart"/>
      <w:r>
        <w:t>Dz.U</w:t>
      </w:r>
      <w:proofErr w:type="spellEnd"/>
      <w:r>
        <w:t xml:space="preserve">. z 2020r., </w:t>
      </w:r>
      <w:proofErr w:type="spellStart"/>
      <w:r>
        <w:t>poz</w:t>
      </w:r>
      <w:proofErr w:type="spellEnd"/>
      <w:r>
        <w:t xml:space="preserve"> 1406 ze zm.)</w:t>
      </w:r>
    </w:p>
  </w:footnote>
  <w:footnote w:id="2">
    <w:p w:rsidR="00E160E8" w:rsidRDefault="00E160E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29 sierpnia 1997r. Ordynacja podatkowa (Dz. U. z 2019r., z </w:t>
      </w:r>
      <w:proofErr w:type="spellStart"/>
      <w:r>
        <w:t>poz</w:t>
      </w:r>
      <w:proofErr w:type="spellEnd"/>
      <w:r>
        <w:t xml:space="preserve"> 1387 , ze zm.)</w:t>
      </w:r>
    </w:p>
  </w:footnote>
  <w:footnote w:id="3">
    <w:p w:rsidR="00E160E8" w:rsidRDefault="00E160E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29 września 1994 </w:t>
      </w:r>
      <w:proofErr w:type="spellStart"/>
      <w:r>
        <w:t>r</w:t>
      </w:r>
      <w:proofErr w:type="spellEnd"/>
      <w:r>
        <w:t xml:space="preserve">.  o rachunkowości ( Dz. U. z 2019 </w:t>
      </w:r>
      <w:proofErr w:type="spellStart"/>
      <w:r>
        <w:t>r</w:t>
      </w:r>
      <w:proofErr w:type="spellEnd"/>
      <w:r>
        <w:t xml:space="preserve">. , </w:t>
      </w:r>
      <w:proofErr w:type="spellStart"/>
      <w:r>
        <w:t>poz</w:t>
      </w:r>
      <w:proofErr w:type="spellEnd"/>
      <w:r>
        <w:t xml:space="preserve"> 351 , ze zm.)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E8" w:rsidRDefault="00E160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E8" w:rsidRDefault="00E160E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E8" w:rsidRDefault="00E160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2C1A"/>
    <w:multiLevelType w:val="hybridMultilevel"/>
    <w:tmpl w:val="0CFA41A2"/>
    <w:lvl w:ilvl="0" w:tplc="8110B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3516E5"/>
    <w:multiLevelType w:val="multilevel"/>
    <w:tmpl w:val="735C2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75914DF"/>
    <w:multiLevelType w:val="multilevel"/>
    <w:tmpl w:val="2A16DD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E5655"/>
    <w:rsid w:val="00023B51"/>
    <w:rsid w:val="00072CFF"/>
    <w:rsid w:val="000C005E"/>
    <w:rsid w:val="001332A3"/>
    <w:rsid w:val="00145890"/>
    <w:rsid w:val="001B1F43"/>
    <w:rsid w:val="001E4FC2"/>
    <w:rsid w:val="0021754A"/>
    <w:rsid w:val="00220CBB"/>
    <w:rsid w:val="002D7C02"/>
    <w:rsid w:val="00317639"/>
    <w:rsid w:val="00347A68"/>
    <w:rsid w:val="00453B5F"/>
    <w:rsid w:val="00501362"/>
    <w:rsid w:val="005638A3"/>
    <w:rsid w:val="005A0B77"/>
    <w:rsid w:val="005A7F39"/>
    <w:rsid w:val="006462E4"/>
    <w:rsid w:val="0072462E"/>
    <w:rsid w:val="007568C5"/>
    <w:rsid w:val="00787BAD"/>
    <w:rsid w:val="00865632"/>
    <w:rsid w:val="008C3266"/>
    <w:rsid w:val="008C5571"/>
    <w:rsid w:val="008E7F13"/>
    <w:rsid w:val="009008E6"/>
    <w:rsid w:val="00935C6F"/>
    <w:rsid w:val="00956F88"/>
    <w:rsid w:val="009A54A7"/>
    <w:rsid w:val="009B5B40"/>
    <w:rsid w:val="009D5CA0"/>
    <w:rsid w:val="009E5655"/>
    <w:rsid w:val="00A0752A"/>
    <w:rsid w:val="00A61F6F"/>
    <w:rsid w:val="00A866DD"/>
    <w:rsid w:val="00AA1328"/>
    <w:rsid w:val="00AE0421"/>
    <w:rsid w:val="00B1227E"/>
    <w:rsid w:val="00B85008"/>
    <w:rsid w:val="00BC713B"/>
    <w:rsid w:val="00BD3126"/>
    <w:rsid w:val="00C27F9D"/>
    <w:rsid w:val="00C40BE1"/>
    <w:rsid w:val="00C9274C"/>
    <w:rsid w:val="00CA61D2"/>
    <w:rsid w:val="00CB6B31"/>
    <w:rsid w:val="00D040F6"/>
    <w:rsid w:val="00D42371"/>
    <w:rsid w:val="00D915A1"/>
    <w:rsid w:val="00DB0F75"/>
    <w:rsid w:val="00E160E8"/>
    <w:rsid w:val="00E72A96"/>
    <w:rsid w:val="00EB7F0B"/>
    <w:rsid w:val="00F57952"/>
    <w:rsid w:val="00FA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5A1"/>
  </w:style>
  <w:style w:type="paragraph" w:styleId="Nagwek1">
    <w:name w:val="heading 1"/>
    <w:basedOn w:val="Normalny"/>
    <w:next w:val="Normalny"/>
    <w:link w:val="Nagwek1Znak"/>
    <w:uiPriority w:val="9"/>
    <w:qFormat/>
    <w:rsid w:val="00756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6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56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568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68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68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B5F"/>
  </w:style>
  <w:style w:type="paragraph" w:styleId="Stopka">
    <w:name w:val="footer"/>
    <w:basedOn w:val="Normalny"/>
    <w:link w:val="StopkaZnak"/>
    <w:uiPriority w:val="99"/>
    <w:unhideWhenUsed/>
    <w:rsid w:val="0045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B5F"/>
  </w:style>
  <w:style w:type="paragraph" w:customStyle="1" w:styleId="DecimalAligned">
    <w:name w:val="Decimal Aligned"/>
    <w:basedOn w:val="Normalny"/>
    <w:uiPriority w:val="40"/>
    <w:qFormat/>
    <w:rsid w:val="00E160E8"/>
    <w:pPr>
      <w:tabs>
        <w:tab w:val="decimal" w:pos="360"/>
      </w:tabs>
    </w:pPr>
    <w:rPr>
      <w:rFonts w:eastAsiaTheme="minorEastAsia"/>
    </w:rPr>
  </w:style>
  <w:style w:type="character" w:styleId="Wyrnieniedelikatne">
    <w:name w:val="Subtle Emphasis"/>
    <w:basedOn w:val="Domylnaczcionkaakapitu"/>
    <w:uiPriority w:val="19"/>
    <w:qFormat/>
    <w:rsid w:val="00E160E8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styleId="redniecieniowanie2akcent5">
    <w:name w:val="Medium Shading 2 Accent 5"/>
    <w:basedOn w:val="Standardowy"/>
    <w:uiPriority w:val="64"/>
    <w:rsid w:val="00E160E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D517B-9C26-40FC-A672-4CFAAD1B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2022-11-30T10:05:00Z</cp:lastPrinted>
  <dcterms:created xsi:type="dcterms:W3CDTF">2024-09-23T08:17:00Z</dcterms:created>
  <dcterms:modified xsi:type="dcterms:W3CDTF">2024-09-23T08:17:00Z</dcterms:modified>
</cp:coreProperties>
</file>